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75297" w14:textId="77777777" w:rsidR="009C7670" w:rsidRPr="00C8628B" w:rsidRDefault="005337FA" w:rsidP="004C601D">
      <w:pPr>
        <w:jc w:val="center"/>
        <w:rPr>
          <w:rFonts w:ascii="Verdana" w:hAnsi="Verdana"/>
          <w:b/>
          <w:bCs/>
          <w:sz w:val="20"/>
          <w:szCs w:val="20"/>
        </w:rPr>
      </w:pPr>
      <w:bookmarkStart w:id="0" w:name="_Hlk137843414"/>
      <w:bookmarkStart w:id="1" w:name="_Hlk137841755"/>
      <w:r>
        <w:rPr>
          <w:rFonts w:ascii="Verdana" w:hAnsi="Verdana"/>
          <w:b/>
          <w:bCs/>
          <w:noProof/>
          <w:sz w:val="20"/>
          <w:szCs w:val="20"/>
        </w:rPr>
        <w:drawing>
          <wp:anchor distT="0" distB="0" distL="114300" distR="114300" simplePos="0" relativeHeight="251658240" behindDoc="1" locked="0" layoutInCell="1" allowOverlap="1" wp14:anchorId="5A2861E7" wp14:editId="0DE6229A">
            <wp:simplePos x="0" y="0"/>
            <wp:positionH relativeFrom="column">
              <wp:posOffset>1828800</wp:posOffset>
            </wp:positionH>
            <wp:positionV relativeFrom="paragraph">
              <wp:posOffset>-3810</wp:posOffset>
            </wp:positionV>
            <wp:extent cx="1828800" cy="182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I Black Logo - High Resolution.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p>
    <w:p w14:paraId="24E84F7C" w14:textId="77777777" w:rsidR="00FA2A5B" w:rsidRDefault="00FA2A5B" w:rsidP="001A0ACE">
      <w:pPr>
        <w:ind w:left="5040"/>
        <w:rPr>
          <w:rFonts w:ascii="Verdana" w:hAnsi="Verdana"/>
          <w:b/>
          <w:bCs/>
          <w:sz w:val="20"/>
          <w:szCs w:val="20"/>
        </w:rPr>
      </w:pPr>
    </w:p>
    <w:p w14:paraId="74F28398" w14:textId="77777777" w:rsidR="00AA3353" w:rsidRDefault="00AA3353" w:rsidP="00AA3353">
      <w:pPr>
        <w:rPr>
          <w:rFonts w:ascii="Verdana" w:hAnsi="Verdana"/>
          <w:b/>
          <w:bCs/>
          <w:sz w:val="22"/>
          <w:szCs w:val="22"/>
        </w:rPr>
      </w:pPr>
      <w:bookmarkStart w:id="2" w:name="_Hlk137843399"/>
    </w:p>
    <w:p w14:paraId="5F2279DC" w14:textId="77777777" w:rsidR="00AA3353" w:rsidRDefault="00AA3353" w:rsidP="00AA3353">
      <w:pPr>
        <w:rPr>
          <w:rFonts w:ascii="Verdana" w:hAnsi="Verdana"/>
          <w:b/>
          <w:bCs/>
          <w:sz w:val="22"/>
          <w:szCs w:val="22"/>
        </w:rPr>
      </w:pPr>
    </w:p>
    <w:p w14:paraId="39231FFF" w14:textId="77777777" w:rsidR="00AA3353" w:rsidRDefault="00AA3353" w:rsidP="00AA3353">
      <w:pPr>
        <w:rPr>
          <w:rFonts w:ascii="Verdana" w:hAnsi="Verdana"/>
          <w:b/>
          <w:bCs/>
          <w:sz w:val="22"/>
          <w:szCs w:val="22"/>
        </w:rPr>
      </w:pPr>
    </w:p>
    <w:p w14:paraId="7CC45E04" w14:textId="77777777" w:rsidR="00AA3353" w:rsidRDefault="00AA3353" w:rsidP="00AA3353">
      <w:pPr>
        <w:rPr>
          <w:rFonts w:ascii="Verdana" w:hAnsi="Verdana"/>
          <w:b/>
          <w:bCs/>
          <w:sz w:val="22"/>
          <w:szCs w:val="22"/>
        </w:rPr>
      </w:pPr>
    </w:p>
    <w:p w14:paraId="029A61A7" w14:textId="77777777" w:rsidR="00AA3353" w:rsidRDefault="00AA3353" w:rsidP="00AA3353">
      <w:pPr>
        <w:rPr>
          <w:rFonts w:ascii="Verdana" w:hAnsi="Verdana"/>
          <w:b/>
          <w:bCs/>
          <w:sz w:val="22"/>
          <w:szCs w:val="22"/>
        </w:rPr>
      </w:pPr>
    </w:p>
    <w:p w14:paraId="7275D7CC" w14:textId="77777777" w:rsidR="00AA3353" w:rsidRDefault="00AA3353" w:rsidP="00AA3353">
      <w:pPr>
        <w:rPr>
          <w:rFonts w:ascii="Verdana" w:hAnsi="Verdana"/>
          <w:b/>
          <w:bCs/>
          <w:sz w:val="22"/>
          <w:szCs w:val="22"/>
        </w:rPr>
      </w:pPr>
    </w:p>
    <w:p w14:paraId="384FAE05" w14:textId="77777777" w:rsidR="00AA3353" w:rsidRDefault="00AA3353" w:rsidP="00AA3353">
      <w:pPr>
        <w:rPr>
          <w:rFonts w:ascii="Verdana" w:hAnsi="Verdana"/>
          <w:b/>
          <w:bCs/>
          <w:sz w:val="22"/>
          <w:szCs w:val="22"/>
        </w:rPr>
      </w:pPr>
    </w:p>
    <w:bookmarkEnd w:id="0"/>
    <w:p w14:paraId="4BF27E52" w14:textId="77777777" w:rsidR="00AA3353" w:rsidRDefault="00AA3353" w:rsidP="00AA3353">
      <w:pPr>
        <w:rPr>
          <w:rFonts w:ascii="Verdana" w:hAnsi="Verdana"/>
          <w:b/>
          <w:bCs/>
          <w:sz w:val="22"/>
          <w:szCs w:val="22"/>
        </w:rPr>
      </w:pPr>
    </w:p>
    <w:p w14:paraId="592B73ED" w14:textId="77777777" w:rsidR="00AA3353" w:rsidRDefault="00AA3353" w:rsidP="00AA3353">
      <w:pPr>
        <w:rPr>
          <w:rFonts w:ascii="Verdana" w:hAnsi="Verdana"/>
          <w:b/>
          <w:bCs/>
          <w:sz w:val="22"/>
          <w:szCs w:val="22"/>
        </w:rPr>
      </w:pPr>
    </w:p>
    <w:p w14:paraId="7F3E1FB6" w14:textId="30E4EB81" w:rsidR="00B016B9" w:rsidRPr="00680414" w:rsidRDefault="00E04C30" w:rsidP="00AA3353">
      <w:pPr>
        <w:rPr>
          <w:rFonts w:ascii="Verdana" w:hAnsi="Verdana"/>
          <w:b/>
          <w:bCs/>
          <w:sz w:val="22"/>
          <w:szCs w:val="22"/>
        </w:rPr>
      </w:pPr>
      <w:r w:rsidRPr="00680414">
        <w:rPr>
          <w:rFonts w:ascii="Verdana" w:hAnsi="Verdana"/>
          <w:b/>
          <w:bCs/>
          <w:sz w:val="22"/>
          <w:szCs w:val="22"/>
        </w:rPr>
        <w:t>FOR IMMEDIATE RELEASE</w:t>
      </w:r>
    </w:p>
    <w:p w14:paraId="0D5376E4" w14:textId="2E12A822" w:rsidR="00B016B9" w:rsidRPr="00680414" w:rsidRDefault="004C2D5A" w:rsidP="00AA3353">
      <w:pPr>
        <w:rPr>
          <w:rFonts w:ascii="Verdana" w:hAnsi="Verdana"/>
          <w:bCs/>
          <w:sz w:val="22"/>
          <w:szCs w:val="22"/>
        </w:rPr>
      </w:pPr>
      <w:r>
        <w:rPr>
          <w:rFonts w:ascii="Verdana" w:hAnsi="Verdana"/>
          <w:bCs/>
          <w:sz w:val="22"/>
          <w:szCs w:val="22"/>
        </w:rPr>
        <w:t xml:space="preserve">June </w:t>
      </w:r>
      <w:r w:rsidR="00285D03">
        <w:rPr>
          <w:rFonts w:ascii="Verdana" w:hAnsi="Verdana"/>
          <w:bCs/>
          <w:sz w:val="22"/>
          <w:szCs w:val="22"/>
        </w:rPr>
        <w:t>1</w:t>
      </w:r>
      <w:r w:rsidR="004F1B96">
        <w:rPr>
          <w:rFonts w:ascii="Verdana" w:hAnsi="Verdana"/>
          <w:bCs/>
          <w:sz w:val="22"/>
          <w:szCs w:val="22"/>
        </w:rPr>
        <w:t>6</w:t>
      </w:r>
      <w:r w:rsidR="00B9793E" w:rsidRPr="00680414">
        <w:rPr>
          <w:rFonts w:ascii="Verdana" w:hAnsi="Verdana"/>
          <w:bCs/>
          <w:sz w:val="22"/>
          <w:szCs w:val="22"/>
        </w:rPr>
        <w:t>, 20</w:t>
      </w:r>
      <w:r w:rsidR="00AA3353">
        <w:rPr>
          <w:rFonts w:ascii="Verdana" w:hAnsi="Verdana"/>
          <w:bCs/>
          <w:sz w:val="22"/>
          <w:szCs w:val="22"/>
        </w:rPr>
        <w:t>2</w:t>
      </w:r>
      <w:r w:rsidR="00EF61D5">
        <w:rPr>
          <w:rFonts w:ascii="Verdana" w:hAnsi="Verdana"/>
          <w:bCs/>
          <w:sz w:val="22"/>
          <w:szCs w:val="22"/>
        </w:rPr>
        <w:t>3</w:t>
      </w:r>
    </w:p>
    <w:p w14:paraId="5604C059" w14:textId="77777777" w:rsidR="00B016B9" w:rsidRPr="00680414" w:rsidRDefault="00B016B9" w:rsidP="00AA3353">
      <w:pPr>
        <w:rPr>
          <w:rFonts w:ascii="Verdana" w:hAnsi="Verdana"/>
          <w:bCs/>
          <w:sz w:val="22"/>
          <w:szCs w:val="22"/>
        </w:rPr>
      </w:pPr>
      <w:r w:rsidRPr="00680414">
        <w:rPr>
          <w:rFonts w:ascii="Verdana" w:hAnsi="Verdana"/>
          <w:bCs/>
          <w:sz w:val="22"/>
          <w:szCs w:val="22"/>
        </w:rPr>
        <w:t>Contact:</w:t>
      </w:r>
    </w:p>
    <w:p w14:paraId="0F540707" w14:textId="77777777" w:rsidR="00B016B9" w:rsidRPr="00680414" w:rsidRDefault="004F16D9" w:rsidP="00AA3353">
      <w:pPr>
        <w:rPr>
          <w:rFonts w:ascii="Verdana" w:hAnsi="Verdana"/>
          <w:bCs/>
          <w:sz w:val="22"/>
          <w:szCs w:val="22"/>
        </w:rPr>
      </w:pPr>
      <w:r w:rsidRPr="00680414">
        <w:rPr>
          <w:rFonts w:ascii="Verdana" w:hAnsi="Verdana"/>
          <w:bCs/>
          <w:sz w:val="22"/>
          <w:szCs w:val="22"/>
        </w:rPr>
        <w:t>Phil Pantano</w:t>
      </w:r>
    </w:p>
    <w:p w14:paraId="259E5237" w14:textId="77777777" w:rsidR="004F16D9" w:rsidRPr="00680414" w:rsidRDefault="004F16D9" w:rsidP="00AA3353">
      <w:pPr>
        <w:rPr>
          <w:rFonts w:ascii="Verdana" w:hAnsi="Verdana"/>
          <w:bCs/>
          <w:sz w:val="22"/>
          <w:szCs w:val="22"/>
        </w:rPr>
      </w:pPr>
      <w:r w:rsidRPr="00680414">
        <w:rPr>
          <w:rFonts w:ascii="Verdana" w:hAnsi="Verdana"/>
          <w:bCs/>
          <w:sz w:val="22"/>
          <w:szCs w:val="22"/>
        </w:rPr>
        <w:t>Pantano &amp; Associates, L.L.C.</w:t>
      </w:r>
    </w:p>
    <w:p w14:paraId="45C4C413" w14:textId="77777777" w:rsidR="00B016B9" w:rsidRPr="00680414" w:rsidRDefault="00B016B9" w:rsidP="00AA3353">
      <w:pPr>
        <w:rPr>
          <w:rFonts w:ascii="Verdana" w:hAnsi="Verdana"/>
          <w:bCs/>
          <w:sz w:val="22"/>
          <w:szCs w:val="22"/>
        </w:rPr>
      </w:pPr>
      <w:r w:rsidRPr="00680414">
        <w:rPr>
          <w:rFonts w:ascii="Verdana" w:hAnsi="Verdana"/>
          <w:bCs/>
          <w:sz w:val="22"/>
          <w:szCs w:val="22"/>
        </w:rPr>
        <w:t>716-</w:t>
      </w:r>
      <w:r w:rsidR="004F16D9" w:rsidRPr="00680414">
        <w:rPr>
          <w:rFonts w:ascii="Verdana" w:hAnsi="Verdana"/>
          <w:bCs/>
          <w:sz w:val="22"/>
          <w:szCs w:val="22"/>
        </w:rPr>
        <w:t>601-4128</w:t>
      </w:r>
    </w:p>
    <w:p w14:paraId="28A2DA4E" w14:textId="48FBC7F7" w:rsidR="0018112F" w:rsidRPr="008667EE" w:rsidRDefault="00000000" w:rsidP="00AA3353">
      <w:pPr>
        <w:rPr>
          <w:rFonts w:ascii="Verdana" w:hAnsi="Verdana"/>
          <w:bCs/>
          <w:sz w:val="20"/>
          <w:szCs w:val="20"/>
        </w:rPr>
      </w:pPr>
      <w:hyperlink r:id="rId8" w:history="1">
        <w:r w:rsidR="00AA3353" w:rsidRPr="00F30039">
          <w:rPr>
            <w:rStyle w:val="Hyperlink"/>
            <w:rFonts w:ascii="Verdana" w:hAnsi="Verdana"/>
            <w:bCs/>
            <w:sz w:val="22"/>
            <w:szCs w:val="22"/>
          </w:rPr>
          <w:t>phil@pantanoPR.com</w:t>
        </w:r>
      </w:hyperlink>
      <w:r w:rsidR="0018112F" w:rsidRPr="008667EE">
        <w:rPr>
          <w:rFonts w:ascii="Verdana" w:hAnsi="Verdana"/>
          <w:bCs/>
          <w:sz w:val="20"/>
          <w:szCs w:val="20"/>
        </w:rPr>
        <w:t xml:space="preserve"> </w:t>
      </w:r>
    </w:p>
    <w:p w14:paraId="0A9DAE2B" w14:textId="77777777" w:rsidR="00B016B9" w:rsidRPr="008667EE" w:rsidRDefault="00B016B9" w:rsidP="00B016B9">
      <w:pPr>
        <w:rPr>
          <w:rFonts w:ascii="Verdana" w:hAnsi="Verdana"/>
          <w:bCs/>
          <w:sz w:val="20"/>
          <w:szCs w:val="20"/>
        </w:rPr>
      </w:pPr>
    </w:p>
    <w:p w14:paraId="68880154" w14:textId="77777777" w:rsidR="004F1B96" w:rsidRDefault="00E24E67" w:rsidP="004C2D5A">
      <w:pPr>
        <w:jc w:val="center"/>
        <w:rPr>
          <w:rFonts w:ascii="Verdana" w:hAnsi="Verdana"/>
          <w:b/>
          <w:sz w:val="28"/>
          <w:szCs w:val="28"/>
        </w:rPr>
      </w:pPr>
      <w:r w:rsidRPr="00E24E67">
        <w:rPr>
          <w:rFonts w:ascii="Verdana" w:hAnsi="Verdana"/>
          <w:b/>
          <w:sz w:val="28"/>
          <w:szCs w:val="28"/>
        </w:rPr>
        <w:t xml:space="preserve">Seneca Nation </w:t>
      </w:r>
      <w:r w:rsidR="004F1B96">
        <w:rPr>
          <w:rFonts w:ascii="Verdana" w:hAnsi="Verdana"/>
          <w:b/>
          <w:sz w:val="28"/>
          <w:szCs w:val="28"/>
        </w:rPr>
        <w:t xml:space="preserve">Reacts to NYS Assembly Decision </w:t>
      </w:r>
    </w:p>
    <w:p w14:paraId="58BE2BA7" w14:textId="47D6CD09" w:rsidR="00E24E67" w:rsidRPr="00E24E67" w:rsidRDefault="004F1B96" w:rsidP="004C2D5A">
      <w:pPr>
        <w:jc w:val="center"/>
        <w:rPr>
          <w:rFonts w:ascii="Verdana" w:hAnsi="Verdana"/>
          <w:b/>
          <w:sz w:val="28"/>
          <w:szCs w:val="28"/>
        </w:rPr>
      </w:pPr>
      <w:r>
        <w:rPr>
          <w:rFonts w:ascii="Verdana" w:hAnsi="Verdana"/>
          <w:b/>
          <w:sz w:val="28"/>
          <w:szCs w:val="28"/>
        </w:rPr>
        <w:t>to Ignore Compact Authorization Vote</w:t>
      </w:r>
    </w:p>
    <w:p w14:paraId="3E73B86F" w14:textId="77777777" w:rsidR="00E24E67" w:rsidRPr="000133A3" w:rsidRDefault="00E24E67" w:rsidP="00E24E67">
      <w:pPr>
        <w:rPr>
          <w:rFonts w:ascii="Verdana" w:hAnsi="Verdana"/>
          <w:b/>
          <w:bCs/>
          <w:sz w:val="20"/>
          <w:szCs w:val="20"/>
          <w:u w:val="single"/>
        </w:rPr>
      </w:pPr>
    </w:p>
    <w:p w14:paraId="78775728" w14:textId="23F5235C" w:rsidR="00E24E67" w:rsidRPr="00526D6D" w:rsidRDefault="004C2D5A" w:rsidP="0062138B">
      <w:pPr>
        <w:spacing w:line="360" w:lineRule="auto"/>
        <w:ind w:firstLine="720"/>
        <w:rPr>
          <w:rFonts w:ascii="Verdana" w:hAnsi="Verdana"/>
          <w:sz w:val="22"/>
          <w:szCs w:val="22"/>
        </w:rPr>
      </w:pPr>
      <w:r w:rsidRPr="00526D6D">
        <w:rPr>
          <w:rFonts w:ascii="Verdana" w:hAnsi="Verdana"/>
          <w:sz w:val="22"/>
          <w:szCs w:val="22"/>
        </w:rPr>
        <w:t>ALLEGANY TERRITORY, SALAMAN</w:t>
      </w:r>
      <w:r w:rsidR="00E24E67" w:rsidRPr="00526D6D">
        <w:rPr>
          <w:rFonts w:ascii="Verdana" w:hAnsi="Verdana"/>
          <w:sz w:val="22"/>
          <w:szCs w:val="22"/>
        </w:rPr>
        <w:t xml:space="preserve">CA, N.Y. – </w:t>
      </w:r>
      <w:r w:rsidRPr="00526D6D">
        <w:rPr>
          <w:rFonts w:ascii="Verdana" w:hAnsi="Verdana"/>
          <w:sz w:val="22"/>
          <w:szCs w:val="22"/>
        </w:rPr>
        <w:t xml:space="preserve">The Seneca Nation is </w:t>
      </w:r>
      <w:r w:rsidR="004F1B96" w:rsidRPr="00526D6D">
        <w:rPr>
          <w:rFonts w:ascii="Verdana" w:hAnsi="Verdana"/>
          <w:sz w:val="22"/>
          <w:szCs w:val="22"/>
        </w:rPr>
        <w:t xml:space="preserve">reacting to comments made by the leadership of the New York State Assembly regarding proposed legislation authorizing the State to enter into </w:t>
      </w:r>
      <w:r w:rsidR="00617A0B">
        <w:rPr>
          <w:rFonts w:ascii="Verdana" w:hAnsi="Verdana"/>
          <w:sz w:val="22"/>
          <w:szCs w:val="22"/>
        </w:rPr>
        <w:t xml:space="preserve">a </w:t>
      </w:r>
      <w:r w:rsidR="004F1B96" w:rsidRPr="00526D6D">
        <w:rPr>
          <w:rFonts w:ascii="Verdana" w:hAnsi="Verdana"/>
          <w:sz w:val="22"/>
          <w:szCs w:val="22"/>
        </w:rPr>
        <w:t>gaming compact with the Nation</w:t>
      </w:r>
      <w:r w:rsidR="00EF61D5" w:rsidRPr="00526D6D">
        <w:rPr>
          <w:rFonts w:ascii="Verdana" w:hAnsi="Verdana"/>
          <w:sz w:val="22"/>
          <w:szCs w:val="22"/>
        </w:rPr>
        <w:t>.</w:t>
      </w:r>
    </w:p>
    <w:p w14:paraId="06CD1E7D" w14:textId="7D9D5D69" w:rsidR="00623721" w:rsidRPr="00526D6D" w:rsidRDefault="004F1B96" w:rsidP="0062138B">
      <w:pPr>
        <w:spacing w:line="360" w:lineRule="auto"/>
        <w:ind w:firstLine="720"/>
        <w:rPr>
          <w:rFonts w:ascii="Verdana" w:hAnsi="Verdana"/>
          <w:sz w:val="22"/>
          <w:szCs w:val="22"/>
        </w:rPr>
      </w:pPr>
      <w:r w:rsidRPr="00526D6D">
        <w:rPr>
          <w:rFonts w:ascii="Verdana" w:hAnsi="Verdana"/>
          <w:sz w:val="22"/>
          <w:szCs w:val="22"/>
        </w:rPr>
        <w:t>Seneca Nation President Rickey Armstrong, Sr. issued the following statement:</w:t>
      </w:r>
    </w:p>
    <w:p w14:paraId="33A1D5D7" w14:textId="1C4646A3" w:rsidR="00526D6D" w:rsidRPr="00526D6D" w:rsidRDefault="00813824" w:rsidP="005A5DEF">
      <w:pPr>
        <w:spacing w:line="360" w:lineRule="auto"/>
        <w:ind w:firstLine="720"/>
        <w:rPr>
          <w:rFonts w:ascii="Verdana" w:hAnsi="Verdana"/>
          <w:bCs/>
          <w:sz w:val="22"/>
          <w:szCs w:val="22"/>
        </w:rPr>
      </w:pPr>
      <w:bookmarkStart w:id="3" w:name="_Hlk137843290"/>
      <w:bookmarkEnd w:id="2"/>
      <w:r w:rsidRPr="00526D6D">
        <w:rPr>
          <w:rFonts w:ascii="Verdana" w:hAnsi="Verdana"/>
          <w:bCs/>
          <w:sz w:val="22"/>
          <w:szCs w:val="22"/>
        </w:rPr>
        <w:t>“</w:t>
      </w:r>
      <w:r w:rsidR="00526D6D" w:rsidRPr="00526D6D">
        <w:rPr>
          <w:rFonts w:ascii="Verdana" w:hAnsi="Verdana"/>
          <w:sz w:val="22"/>
          <w:szCs w:val="22"/>
        </w:rPr>
        <w:t>The Executive Chamber’s non-committal approach and the Assembly’s decision to place special interests over the benefits of this historic agreement at the eleventh hour is despicable.</w:t>
      </w:r>
    </w:p>
    <w:p w14:paraId="2E0748C2" w14:textId="7B84E067" w:rsidR="005A5DEF" w:rsidRPr="00526D6D" w:rsidRDefault="005A5DEF" w:rsidP="005A5DEF">
      <w:pPr>
        <w:spacing w:line="360" w:lineRule="auto"/>
        <w:ind w:firstLine="720"/>
        <w:rPr>
          <w:rStyle w:val="contentpasted0"/>
          <w:rFonts w:ascii="Verdana" w:hAnsi="Verdana"/>
          <w:sz w:val="22"/>
          <w:szCs w:val="22"/>
          <w:shd w:val="clear" w:color="auto" w:fill="FFFFFF"/>
        </w:rPr>
      </w:pPr>
      <w:r w:rsidRPr="00526D6D">
        <w:rPr>
          <w:rStyle w:val="contentpasted0"/>
          <w:rFonts w:ascii="Verdana" w:hAnsi="Verdana"/>
          <w:sz w:val="22"/>
          <w:szCs w:val="22"/>
          <w:shd w:val="clear" w:color="auto" w:fill="FFFFFF"/>
        </w:rPr>
        <w:t>The Seneca Nation announced an agreement with New York State that we believe represents a fair deal for everyone. The Governor's negotiating team spent 11 months negotiating the terms of this agreement. The parties arrived at an agreement that we believed was allowable under the federal Indian Gaming Regulatory Act, while still benefiting the State and, particularly, local communities. The Nation did so with terms that would still provide the Seneca Nation with fair value for what, even under new terms, would remain one of the highest exclusivity share payments in the country. The State Senate approved the deal overwhelmingly, recognizing the mutual benefits the agreement would provide to the State and the Nation.</w:t>
      </w:r>
    </w:p>
    <w:p w14:paraId="1EF8D6DE" w14:textId="7807857B" w:rsidR="005A5DEF" w:rsidRPr="00526D6D" w:rsidRDefault="005A5DEF" w:rsidP="005A5DEF">
      <w:pPr>
        <w:spacing w:line="360" w:lineRule="auto"/>
        <w:ind w:firstLine="720"/>
        <w:rPr>
          <w:rFonts w:ascii="Verdana" w:hAnsi="Verdana"/>
          <w:sz w:val="22"/>
          <w:szCs w:val="22"/>
        </w:rPr>
      </w:pPr>
      <w:r w:rsidRPr="00526D6D">
        <w:rPr>
          <w:rFonts w:ascii="Verdana" w:hAnsi="Verdana"/>
          <w:sz w:val="22"/>
          <w:szCs w:val="22"/>
        </w:rPr>
        <w:lastRenderedPageBreak/>
        <w:t xml:space="preserve">Upon hearing that Rochester leaders were frustrated at their lack of understanding of the deal, apparently having been kept in the dark by their Executive, the Nation met with local Rochester leaders to address their concerns. The Nation promised to work together to site any future casino in a location that worked for local communities. And yet, the Nation's attempts to rectify that lack of understanding have fallen short, and the Nation is once again reminded that Native Nations in the State of New York are secondary to corporate interests. By failing to advance this bill, the Assembly is telling the Seneca Nation </w:t>
      </w:r>
      <w:r w:rsidR="00707DC0" w:rsidRPr="00526D6D">
        <w:rPr>
          <w:rFonts w:ascii="Verdana" w:hAnsi="Verdana"/>
          <w:sz w:val="22"/>
          <w:szCs w:val="22"/>
        </w:rPr>
        <w:t>we</w:t>
      </w:r>
      <w:r w:rsidRPr="00526D6D">
        <w:rPr>
          <w:rFonts w:ascii="Verdana" w:hAnsi="Verdana"/>
          <w:sz w:val="22"/>
          <w:szCs w:val="22"/>
        </w:rPr>
        <w:t xml:space="preserve"> don't even deserve the opportunity to start those conversations. </w:t>
      </w:r>
    </w:p>
    <w:p w14:paraId="7E30DED9" w14:textId="41E14C74" w:rsidR="005A5DEF" w:rsidRPr="00526D6D" w:rsidRDefault="005A5DEF" w:rsidP="005A5DEF">
      <w:pPr>
        <w:spacing w:line="360" w:lineRule="auto"/>
        <w:ind w:firstLine="720"/>
        <w:rPr>
          <w:rStyle w:val="contentpasted0"/>
          <w:rFonts w:ascii="Verdana" w:hAnsi="Verdana"/>
          <w:sz w:val="22"/>
          <w:szCs w:val="22"/>
        </w:rPr>
      </w:pPr>
      <w:r w:rsidRPr="00526D6D">
        <w:rPr>
          <w:rStyle w:val="contentpasted0"/>
          <w:rFonts w:ascii="Verdana" w:hAnsi="Verdana"/>
          <w:sz w:val="22"/>
          <w:szCs w:val="22"/>
        </w:rPr>
        <w:t xml:space="preserve">The blame for keeping Rochester officials out of the loop lays directly at the feet of the Executive.  The Executive and the Nation agreed not to negotiate through the press or in public, but contrary to media coverage, the parties never entered into a Non-Disclosure Agreement. The Nation regularly consulted </w:t>
      </w:r>
      <w:r w:rsidR="00707DC0" w:rsidRPr="00526D6D">
        <w:rPr>
          <w:rStyle w:val="contentpasted0"/>
          <w:rFonts w:ascii="Verdana" w:hAnsi="Verdana"/>
          <w:sz w:val="22"/>
          <w:szCs w:val="22"/>
        </w:rPr>
        <w:t>our</w:t>
      </w:r>
      <w:r w:rsidRPr="00526D6D">
        <w:rPr>
          <w:rStyle w:val="contentpasted0"/>
          <w:rFonts w:ascii="Verdana" w:hAnsi="Verdana"/>
          <w:sz w:val="22"/>
          <w:szCs w:val="22"/>
        </w:rPr>
        <w:t xml:space="preserve"> own legislative branch, and expected that the Executive was doing the same. The Executive's claim that it was legally barred from communicating with other State officials is simply inaccurate. The Executive was free to communicate with local officials throughout the process, on what it was negotiating for and what it agreed to. The failure of the Executive to communicate with its own government speaks to the utter disregard the Governor had for this process.</w:t>
      </w:r>
    </w:p>
    <w:p w14:paraId="69467168" w14:textId="0266C300" w:rsidR="005A5DEF" w:rsidRPr="00526D6D" w:rsidRDefault="00526D6D" w:rsidP="005A5DEF">
      <w:pPr>
        <w:spacing w:line="360" w:lineRule="auto"/>
        <w:ind w:firstLine="720"/>
        <w:rPr>
          <w:rFonts w:ascii="Verdana" w:hAnsi="Verdana"/>
          <w:sz w:val="22"/>
          <w:szCs w:val="22"/>
        </w:rPr>
      </w:pPr>
      <w:r w:rsidRPr="00526D6D">
        <w:rPr>
          <w:rStyle w:val="contentpasted0"/>
          <w:rFonts w:ascii="Verdana" w:hAnsi="Verdana"/>
          <w:sz w:val="22"/>
          <w:szCs w:val="22"/>
        </w:rPr>
        <w:t xml:space="preserve">Over 20 years, the Seneca Nation’s gaming operations have generated more than $2 billion for the state and more than $500 million for local governments – revenues that have been transformational for our partners in Niagara Falls, Salamanca and Buffalo. We employ thousands of Western New Yorkers, and have provided thousands of union construction jobs. </w:t>
      </w:r>
      <w:r w:rsidR="005A5DEF" w:rsidRPr="00526D6D">
        <w:rPr>
          <w:rStyle w:val="contentpasted0"/>
          <w:rFonts w:ascii="Verdana" w:hAnsi="Verdana"/>
          <w:sz w:val="22"/>
          <w:szCs w:val="22"/>
        </w:rPr>
        <w:t xml:space="preserve">A decision not to bring this </w:t>
      </w:r>
      <w:r w:rsidRPr="00526D6D">
        <w:rPr>
          <w:rStyle w:val="contentpasted0"/>
          <w:rFonts w:ascii="Verdana" w:hAnsi="Verdana"/>
          <w:sz w:val="22"/>
          <w:szCs w:val="22"/>
        </w:rPr>
        <w:t xml:space="preserve">legislation </w:t>
      </w:r>
      <w:r w:rsidR="005A5DEF" w:rsidRPr="00526D6D">
        <w:rPr>
          <w:rStyle w:val="contentpasted0"/>
          <w:rFonts w:ascii="Verdana" w:hAnsi="Verdana"/>
          <w:sz w:val="22"/>
          <w:szCs w:val="22"/>
        </w:rPr>
        <w:t xml:space="preserve">to a vote is a decision to allow our compact to expire. It is a decision to throw 5,000 Western New York jobs into peril. It is a decision to jeopardize the well-being of more than 8,000 Seneca individuals and families. And it is a decision to disregard federal law. The Seneca Nation will not sit idly by while the State </w:t>
      </w:r>
      <w:r w:rsidR="00707DC0" w:rsidRPr="00526D6D">
        <w:rPr>
          <w:rStyle w:val="contentpasted0"/>
          <w:rFonts w:ascii="Verdana" w:hAnsi="Verdana"/>
          <w:sz w:val="22"/>
          <w:szCs w:val="22"/>
        </w:rPr>
        <w:t xml:space="preserve">once again </w:t>
      </w:r>
      <w:r w:rsidR="005A5DEF" w:rsidRPr="00526D6D">
        <w:rPr>
          <w:rStyle w:val="contentpasted0"/>
          <w:rFonts w:ascii="Verdana" w:hAnsi="Verdana"/>
          <w:sz w:val="22"/>
          <w:szCs w:val="22"/>
        </w:rPr>
        <w:t>fails its obligations to Native Nations. </w:t>
      </w:r>
    </w:p>
    <w:p w14:paraId="5B08B98C" w14:textId="5408B95F" w:rsidR="005A5DEF" w:rsidRPr="00526D6D" w:rsidRDefault="005A5DEF" w:rsidP="005A5DEF">
      <w:pPr>
        <w:spacing w:line="360" w:lineRule="auto"/>
        <w:ind w:firstLine="720"/>
        <w:rPr>
          <w:rFonts w:ascii="Verdana" w:hAnsi="Verdana"/>
          <w:sz w:val="22"/>
          <w:szCs w:val="22"/>
        </w:rPr>
      </w:pPr>
      <w:r w:rsidRPr="00526D6D">
        <w:rPr>
          <w:rStyle w:val="contentpasted0"/>
          <w:rFonts w:ascii="Verdana" w:hAnsi="Verdana"/>
          <w:sz w:val="22"/>
          <w:szCs w:val="22"/>
        </w:rPr>
        <w:t xml:space="preserve">The powers behind this decision should not be ignored.  We were told that Governor Hochul recused herself, and yet, Finger Lakes Gaming, owned by Delaware North, led the charge to defeat the renewal of the Seneca </w:t>
      </w:r>
      <w:r w:rsidRPr="00526D6D">
        <w:rPr>
          <w:rStyle w:val="contentpasted0"/>
          <w:rFonts w:ascii="Verdana" w:hAnsi="Verdana"/>
          <w:sz w:val="22"/>
          <w:szCs w:val="22"/>
        </w:rPr>
        <w:lastRenderedPageBreak/>
        <w:t>Nation's compact. Their statement opposing the compact released on Monday is proof positive. Now, the greatest beneficiary of the Nation's expiring compact is Delaware North itself, as the company also operates Hamburg Gaming near Buffalo. Corporate executives at Delaware North will celebrate this Father's Day weekend, thankful that the State has once again protected their interests at the expense of a Native Nation.</w:t>
      </w:r>
    </w:p>
    <w:p w14:paraId="29E5B4C5" w14:textId="1ED68270" w:rsidR="005A5DEF" w:rsidRPr="00526D6D" w:rsidRDefault="005A5DEF" w:rsidP="005A5DEF">
      <w:pPr>
        <w:spacing w:line="360" w:lineRule="auto"/>
        <w:ind w:firstLine="720"/>
        <w:rPr>
          <w:rFonts w:ascii="Verdana" w:hAnsi="Verdana"/>
          <w:sz w:val="22"/>
          <w:szCs w:val="22"/>
        </w:rPr>
      </w:pPr>
      <w:r w:rsidRPr="00526D6D">
        <w:rPr>
          <w:rStyle w:val="contentpasted0"/>
          <w:rFonts w:ascii="Verdana" w:hAnsi="Verdana"/>
          <w:sz w:val="22"/>
          <w:szCs w:val="22"/>
        </w:rPr>
        <w:t xml:space="preserve">The Nation is also disappointed that the Executive has been content to let its own deal die on the vine. Had this been a priority for them, we would have seen statements of support for the bill, communications that the Nation-State compact is a priority, or </w:t>
      </w:r>
      <w:r w:rsidR="00526D6D" w:rsidRPr="00526D6D">
        <w:rPr>
          <w:rStyle w:val="contentpasted0"/>
          <w:rFonts w:ascii="Verdana" w:hAnsi="Verdana"/>
          <w:sz w:val="22"/>
          <w:szCs w:val="22"/>
        </w:rPr>
        <w:t>applying the full weight of the Executive Branch</w:t>
      </w:r>
      <w:r w:rsidRPr="00526D6D">
        <w:rPr>
          <w:rStyle w:val="contentpasted0"/>
          <w:rFonts w:ascii="Verdana" w:hAnsi="Verdana"/>
          <w:sz w:val="22"/>
          <w:szCs w:val="22"/>
        </w:rPr>
        <w:t xml:space="preserve">. The Executive has been silent. The Executive </w:t>
      </w:r>
      <w:r w:rsidR="007F482B">
        <w:rPr>
          <w:rStyle w:val="contentpasted0"/>
          <w:rFonts w:ascii="Verdana" w:hAnsi="Verdana"/>
          <w:sz w:val="22"/>
          <w:szCs w:val="22"/>
        </w:rPr>
        <w:t>Chamber</w:t>
      </w:r>
      <w:r w:rsidRPr="00526D6D">
        <w:rPr>
          <w:rStyle w:val="contentpasted0"/>
          <w:rFonts w:ascii="Verdana" w:hAnsi="Verdana"/>
          <w:sz w:val="22"/>
          <w:szCs w:val="22"/>
        </w:rPr>
        <w:t>'s choice not to promote its own deal with the Seneca Nation speaks volumes -- Governor Hochul may have recused herself from negotiations, but apparently could not recuse her own staff from the expectation that they prioritize corporate interests, Delaware North first and foremost, over those of a sovereign Native Nation.  </w:t>
      </w:r>
    </w:p>
    <w:p w14:paraId="7BF4D0A2" w14:textId="409D4E7A" w:rsidR="005A5DEF" w:rsidRPr="00526D6D" w:rsidRDefault="005A5DEF" w:rsidP="005A5DEF">
      <w:pPr>
        <w:spacing w:line="360" w:lineRule="auto"/>
        <w:ind w:firstLine="720"/>
        <w:rPr>
          <w:rFonts w:ascii="Verdana" w:hAnsi="Verdana"/>
          <w:sz w:val="22"/>
          <w:szCs w:val="22"/>
        </w:rPr>
      </w:pPr>
      <w:r w:rsidRPr="00526D6D">
        <w:rPr>
          <w:rStyle w:val="contentpasted0"/>
          <w:rFonts w:ascii="Verdana" w:hAnsi="Verdana"/>
          <w:sz w:val="22"/>
          <w:szCs w:val="22"/>
          <w:shd w:val="clear" w:color="auto" w:fill="FFFFFF"/>
        </w:rPr>
        <w:t xml:space="preserve">New York has spent the last several years expanding gaming, whether through new commercial casinos or opening up mobile sports betting to a billion dollars in wagers each year. The state has time and time again lowered the tax rate on the </w:t>
      </w:r>
      <w:r w:rsidR="00D97543">
        <w:rPr>
          <w:rStyle w:val="contentpasted0"/>
          <w:rFonts w:ascii="Verdana" w:hAnsi="Verdana"/>
          <w:sz w:val="22"/>
          <w:szCs w:val="22"/>
          <w:shd w:val="clear" w:color="auto" w:fill="FFFFFF"/>
        </w:rPr>
        <w:t>Seneca N</w:t>
      </w:r>
      <w:r w:rsidRPr="00526D6D">
        <w:rPr>
          <w:rStyle w:val="contentpasted0"/>
          <w:rFonts w:ascii="Verdana" w:hAnsi="Verdana"/>
          <w:sz w:val="22"/>
          <w:szCs w:val="22"/>
          <w:shd w:val="clear" w:color="auto" w:fill="FFFFFF"/>
        </w:rPr>
        <w:t>ation’s competitors, placing the Nation at a competitive disadvantage. Just this session the Legislature has approved millions in tax relief to racinos. All this has come at the expense of Indian gaming and the Seneca’s gaming enterprises. Yet, when the time comes to consider a fair deal for the Seneca Nation, the state turns its back and finds any argument to protect well</w:t>
      </w:r>
      <w:r w:rsidR="00D97543">
        <w:rPr>
          <w:rStyle w:val="contentpasted0"/>
          <w:rFonts w:ascii="Verdana" w:hAnsi="Verdana"/>
          <w:sz w:val="22"/>
          <w:szCs w:val="22"/>
          <w:shd w:val="clear" w:color="auto" w:fill="FFFFFF"/>
        </w:rPr>
        <w:t>-</w:t>
      </w:r>
      <w:r w:rsidRPr="00526D6D">
        <w:rPr>
          <w:rStyle w:val="contentpasted0"/>
          <w:rFonts w:ascii="Verdana" w:hAnsi="Verdana"/>
          <w:sz w:val="22"/>
          <w:szCs w:val="22"/>
          <w:shd w:val="clear" w:color="auto" w:fill="FFFFFF"/>
        </w:rPr>
        <w:t>connected, non-Indian gaming interests.</w:t>
      </w:r>
    </w:p>
    <w:p w14:paraId="0295B0B1" w14:textId="6649A60B" w:rsidR="005A5DEF" w:rsidRPr="00707DC0" w:rsidRDefault="005A5DEF" w:rsidP="005A5DEF">
      <w:pPr>
        <w:spacing w:line="360" w:lineRule="auto"/>
        <w:ind w:firstLine="720"/>
        <w:rPr>
          <w:rFonts w:ascii="Verdana" w:hAnsi="Verdana"/>
          <w:sz w:val="22"/>
          <w:szCs w:val="22"/>
        </w:rPr>
      </w:pPr>
      <w:r w:rsidRPr="00526D6D">
        <w:rPr>
          <w:rStyle w:val="contentpasted0"/>
          <w:rFonts w:ascii="Verdana" w:hAnsi="Verdana"/>
          <w:sz w:val="22"/>
          <w:szCs w:val="22"/>
          <w:shd w:val="clear" w:color="auto" w:fill="FFFFFF"/>
        </w:rPr>
        <w:t>The Seneca Nation once again implores the Assembly to do what is right -- to ratify a hard</w:t>
      </w:r>
      <w:r w:rsidR="00707DC0" w:rsidRPr="00526D6D">
        <w:rPr>
          <w:rStyle w:val="contentpasted0"/>
          <w:rFonts w:ascii="Verdana" w:hAnsi="Verdana"/>
          <w:sz w:val="22"/>
          <w:szCs w:val="22"/>
          <w:shd w:val="clear" w:color="auto" w:fill="FFFFFF"/>
        </w:rPr>
        <w:t>-</w:t>
      </w:r>
      <w:r w:rsidRPr="00526D6D">
        <w:rPr>
          <w:rStyle w:val="contentpasted0"/>
          <w:rFonts w:ascii="Verdana" w:hAnsi="Verdana"/>
          <w:sz w:val="22"/>
          <w:szCs w:val="22"/>
          <w:shd w:val="clear" w:color="auto" w:fill="FFFFFF"/>
        </w:rPr>
        <w:t>fought agreement that recognizes the right of the Seneca Nation to participate in gaming within its Aboriginal lands -- lands seized from the Nation and lands that it was forced from by New York itself.  Failure to do so will cost the Seneca Nation, Western New York, and ultimately</w:t>
      </w:r>
      <w:r w:rsidR="00D97543">
        <w:rPr>
          <w:rStyle w:val="contentpasted0"/>
          <w:rFonts w:ascii="Verdana" w:hAnsi="Verdana"/>
          <w:sz w:val="22"/>
          <w:szCs w:val="22"/>
          <w:shd w:val="clear" w:color="auto" w:fill="FFFFFF"/>
        </w:rPr>
        <w:t>,</w:t>
      </w:r>
      <w:r w:rsidRPr="00526D6D">
        <w:rPr>
          <w:rStyle w:val="contentpasted0"/>
          <w:rFonts w:ascii="Verdana" w:hAnsi="Verdana"/>
          <w:sz w:val="22"/>
          <w:szCs w:val="22"/>
          <w:shd w:val="clear" w:color="auto" w:fill="FFFFFF"/>
        </w:rPr>
        <w:t xml:space="preserve"> New York State.”</w:t>
      </w:r>
    </w:p>
    <w:bookmarkEnd w:id="3"/>
    <w:p w14:paraId="28F29597" w14:textId="43A837DD" w:rsidR="009324B9" w:rsidRPr="005A5DEF" w:rsidRDefault="009324B9" w:rsidP="005A5DEF">
      <w:pPr>
        <w:spacing w:line="360" w:lineRule="auto"/>
        <w:rPr>
          <w:rFonts w:ascii="Verdana" w:hAnsi="Verdana"/>
          <w:sz w:val="22"/>
          <w:szCs w:val="22"/>
        </w:rPr>
      </w:pPr>
    </w:p>
    <w:p w14:paraId="7D618B0F" w14:textId="77777777" w:rsidR="00807811" w:rsidRPr="005A5DEF" w:rsidRDefault="00807811" w:rsidP="005A5DEF">
      <w:pPr>
        <w:spacing w:line="360" w:lineRule="auto"/>
        <w:rPr>
          <w:rFonts w:ascii="Verdana" w:eastAsia="Calibri" w:hAnsi="Verdana"/>
          <w:color w:val="000000"/>
          <w:sz w:val="22"/>
          <w:szCs w:val="22"/>
        </w:rPr>
      </w:pPr>
    </w:p>
    <w:p w14:paraId="2220AA0C" w14:textId="77777777" w:rsidR="009C7670" w:rsidRPr="00807811" w:rsidRDefault="00DE05D6" w:rsidP="00225AD8">
      <w:pPr>
        <w:spacing w:line="360" w:lineRule="auto"/>
        <w:jc w:val="center"/>
        <w:rPr>
          <w:rFonts w:ascii="Verdana" w:hAnsi="Verdana"/>
          <w:sz w:val="20"/>
          <w:szCs w:val="20"/>
        </w:rPr>
      </w:pPr>
      <w:r w:rsidRPr="005F0B7D">
        <w:rPr>
          <w:rFonts w:ascii="Verdana" w:hAnsi="Verdana"/>
          <w:sz w:val="22"/>
          <w:szCs w:val="22"/>
        </w:rPr>
        <w:t xml:space="preserve">- </w:t>
      </w:r>
      <w:r w:rsidR="00617D88" w:rsidRPr="005F0B7D">
        <w:rPr>
          <w:rFonts w:ascii="Verdana" w:hAnsi="Verdana"/>
          <w:sz w:val="22"/>
          <w:szCs w:val="22"/>
        </w:rPr>
        <w:t>30</w:t>
      </w:r>
      <w:r w:rsidR="00204ED1" w:rsidRPr="005F0B7D">
        <w:rPr>
          <w:rFonts w:ascii="Verdana" w:hAnsi="Verdana"/>
          <w:sz w:val="22"/>
          <w:szCs w:val="22"/>
        </w:rPr>
        <w:t xml:space="preserve"> </w:t>
      </w:r>
      <w:r w:rsidR="009C7670" w:rsidRPr="005F0B7D">
        <w:rPr>
          <w:rFonts w:ascii="Verdana" w:hAnsi="Verdana"/>
          <w:sz w:val="22"/>
          <w:szCs w:val="22"/>
        </w:rPr>
        <w:t>–</w:t>
      </w:r>
      <w:bookmarkEnd w:id="1"/>
    </w:p>
    <w:sectPr w:rsidR="009C7670" w:rsidRPr="00807811" w:rsidSect="00735432">
      <w:headerReference w:type="default" r:id="rId9"/>
      <w:pgSz w:w="12240" w:h="15840" w:code="1"/>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CD544" w14:textId="77777777" w:rsidR="00352ED8" w:rsidRDefault="00352ED8">
      <w:r>
        <w:separator/>
      </w:r>
    </w:p>
  </w:endnote>
  <w:endnote w:type="continuationSeparator" w:id="0">
    <w:p w14:paraId="36997166" w14:textId="77777777" w:rsidR="00352ED8" w:rsidRDefault="00352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590E5" w14:textId="77777777" w:rsidR="00352ED8" w:rsidRDefault="00352ED8">
      <w:r>
        <w:separator/>
      </w:r>
    </w:p>
  </w:footnote>
  <w:footnote w:type="continuationSeparator" w:id="0">
    <w:p w14:paraId="50E611E5" w14:textId="77777777" w:rsidR="00352ED8" w:rsidRDefault="00352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7883" w14:textId="77777777" w:rsidR="00A70167" w:rsidRDefault="00A70167" w:rsidP="00B016B9">
    <w:pPr>
      <w:pStyle w:val="Header"/>
      <w:ind w:left="-1368" w:hanging="7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179C8"/>
    <w:multiLevelType w:val="hybridMultilevel"/>
    <w:tmpl w:val="0FC683B8"/>
    <w:lvl w:ilvl="0" w:tplc="A864AF42">
      <w:start w:val="71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F7398F"/>
    <w:multiLevelType w:val="hybridMultilevel"/>
    <w:tmpl w:val="1B20011E"/>
    <w:lvl w:ilvl="0" w:tplc="0ABC15A0">
      <w:start w:val="71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A65BE"/>
    <w:multiLevelType w:val="hybridMultilevel"/>
    <w:tmpl w:val="2E40A38C"/>
    <w:lvl w:ilvl="0" w:tplc="4EE8B494">
      <w:start w:val="71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282E16"/>
    <w:multiLevelType w:val="hybridMultilevel"/>
    <w:tmpl w:val="A6E05B9A"/>
    <w:lvl w:ilvl="0" w:tplc="35B26D5A">
      <w:start w:val="71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AF2D3D"/>
    <w:multiLevelType w:val="hybridMultilevel"/>
    <w:tmpl w:val="803AD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1482216">
    <w:abstractNumId w:val="0"/>
  </w:num>
  <w:num w:numId="2" w16cid:durableId="1389303234">
    <w:abstractNumId w:val="3"/>
  </w:num>
  <w:num w:numId="3" w16cid:durableId="960068073">
    <w:abstractNumId w:val="1"/>
  </w:num>
  <w:num w:numId="4" w16cid:durableId="1890024913">
    <w:abstractNumId w:val="2"/>
  </w:num>
  <w:num w:numId="5" w16cid:durableId="6004538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66E"/>
    <w:rsid w:val="00002842"/>
    <w:rsid w:val="00007505"/>
    <w:rsid w:val="00010905"/>
    <w:rsid w:val="00014DFF"/>
    <w:rsid w:val="00023BCC"/>
    <w:rsid w:val="0002486D"/>
    <w:rsid w:val="00026219"/>
    <w:rsid w:val="00026CA9"/>
    <w:rsid w:val="00030F16"/>
    <w:rsid w:val="000327C6"/>
    <w:rsid w:val="00035C72"/>
    <w:rsid w:val="00035DDE"/>
    <w:rsid w:val="00036F90"/>
    <w:rsid w:val="00040680"/>
    <w:rsid w:val="00044B87"/>
    <w:rsid w:val="000526AC"/>
    <w:rsid w:val="0005284F"/>
    <w:rsid w:val="00054037"/>
    <w:rsid w:val="00055252"/>
    <w:rsid w:val="00055C12"/>
    <w:rsid w:val="00057D83"/>
    <w:rsid w:val="0006424C"/>
    <w:rsid w:val="00064962"/>
    <w:rsid w:val="00067FD0"/>
    <w:rsid w:val="00074C63"/>
    <w:rsid w:val="00075CDF"/>
    <w:rsid w:val="000768D0"/>
    <w:rsid w:val="00076ACE"/>
    <w:rsid w:val="00092770"/>
    <w:rsid w:val="00096767"/>
    <w:rsid w:val="000A05FD"/>
    <w:rsid w:val="000A17F4"/>
    <w:rsid w:val="000A2FB1"/>
    <w:rsid w:val="000A4C5B"/>
    <w:rsid w:val="000B0FF9"/>
    <w:rsid w:val="000B1E43"/>
    <w:rsid w:val="000B259D"/>
    <w:rsid w:val="000B2FFE"/>
    <w:rsid w:val="000C098A"/>
    <w:rsid w:val="000C6CC8"/>
    <w:rsid w:val="000D5941"/>
    <w:rsid w:val="000E0B6F"/>
    <w:rsid w:val="000E1C41"/>
    <w:rsid w:val="000E1FAC"/>
    <w:rsid w:val="000F0243"/>
    <w:rsid w:val="000F317E"/>
    <w:rsid w:val="000F614A"/>
    <w:rsid w:val="000F6475"/>
    <w:rsid w:val="00111B5A"/>
    <w:rsid w:val="00114606"/>
    <w:rsid w:val="0011468A"/>
    <w:rsid w:val="00117D85"/>
    <w:rsid w:val="0012104B"/>
    <w:rsid w:val="00121500"/>
    <w:rsid w:val="00121EAD"/>
    <w:rsid w:val="00123492"/>
    <w:rsid w:val="00123A9B"/>
    <w:rsid w:val="001304A5"/>
    <w:rsid w:val="00131509"/>
    <w:rsid w:val="001332BB"/>
    <w:rsid w:val="001346DA"/>
    <w:rsid w:val="001349D6"/>
    <w:rsid w:val="00135FCB"/>
    <w:rsid w:val="001409D9"/>
    <w:rsid w:val="00144E2D"/>
    <w:rsid w:val="00154143"/>
    <w:rsid w:val="001628A8"/>
    <w:rsid w:val="001657A7"/>
    <w:rsid w:val="00166E72"/>
    <w:rsid w:val="00170480"/>
    <w:rsid w:val="00171772"/>
    <w:rsid w:val="001772EE"/>
    <w:rsid w:val="001810A3"/>
    <w:rsid w:val="0018112F"/>
    <w:rsid w:val="00181AD5"/>
    <w:rsid w:val="00181BC5"/>
    <w:rsid w:val="00182FE5"/>
    <w:rsid w:val="0018392C"/>
    <w:rsid w:val="0018515E"/>
    <w:rsid w:val="0018762F"/>
    <w:rsid w:val="00190ABC"/>
    <w:rsid w:val="00191424"/>
    <w:rsid w:val="00193C36"/>
    <w:rsid w:val="00194136"/>
    <w:rsid w:val="001943AF"/>
    <w:rsid w:val="00194DF2"/>
    <w:rsid w:val="00195A10"/>
    <w:rsid w:val="001A0ACE"/>
    <w:rsid w:val="001A35DC"/>
    <w:rsid w:val="001B0D40"/>
    <w:rsid w:val="001B2E0F"/>
    <w:rsid w:val="001B51E1"/>
    <w:rsid w:val="001B6FAC"/>
    <w:rsid w:val="001C20D4"/>
    <w:rsid w:val="001C6BE8"/>
    <w:rsid w:val="001C7625"/>
    <w:rsid w:val="001C796B"/>
    <w:rsid w:val="001C7ACD"/>
    <w:rsid w:val="001C7CFB"/>
    <w:rsid w:val="001D284A"/>
    <w:rsid w:val="001D55BD"/>
    <w:rsid w:val="001E1D0A"/>
    <w:rsid w:val="001E6358"/>
    <w:rsid w:val="001F3C75"/>
    <w:rsid w:val="00204ED1"/>
    <w:rsid w:val="00206137"/>
    <w:rsid w:val="00206AA4"/>
    <w:rsid w:val="00212F3F"/>
    <w:rsid w:val="002133F8"/>
    <w:rsid w:val="002163B6"/>
    <w:rsid w:val="00217B33"/>
    <w:rsid w:val="00220F32"/>
    <w:rsid w:val="00225AD8"/>
    <w:rsid w:val="00225F76"/>
    <w:rsid w:val="002261B3"/>
    <w:rsid w:val="0022738B"/>
    <w:rsid w:val="00230DFC"/>
    <w:rsid w:val="00231686"/>
    <w:rsid w:val="00232166"/>
    <w:rsid w:val="00237ED8"/>
    <w:rsid w:val="002407E0"/>
    <w:rsid w:val="00240B47"/>
    <w:rsid w:val="0024222F"/>
    <w:rsid w:val="0024337D"/>
    <w:rsid w:val="00243E45"/>
    <w:rsid w:val="0025555B"/>
    <w:rsid w:val="00256786"/>
    <w:rsid w:val="00257EB2"/>
    <w:rsid w:val="00257EBB"/>
    <w:rsid w:val="00263E9F"/>
    <w:rsid w:val="002640BA"/>
    <w:rsid w:val="00275389"/>
    <w:rsid w:val="002770E9"/>
    <w:rsid w:val="00277508"/>
    <w:rsid w:val="00282A1D"/>
    <w:rsid w:val="00285D03"/>
    <w:rsid w:val="00290A42"/>
    <w:rsid w:val="00295A09"/>
    <w:rsid w:val="002968D6"/>
    <w:rsid w:val="00296BA0"/>
    <w:rsid w:val="002A2010"/>
    <w:rsid w:val="002A5C25"/>
    <w:rsid w:val="002A74A4"/>
    <w:rsid w:val="002B120C"/>
    <w:rsid w:val="002B2696"/>
    <w:rsid w:val="002C07B4"/>
    <w:rsid w:val="002C11D0"/>
    <w:rsid w:val="002C12C2"/>
    <w:rsid w:val="002C1CB9"/>
    <w:rsid w:val="002C2F27"/>
    <w:rsid w:val="002C3B29"/>
    <w:rsid w:val="002C5038"/>
    <w:rsid w:val="002C7A5A"/>
    <w:rsid w:val="002D0D2D"/>
    <w:rsid w:val="002D1619"/>
    <w:rsid w:val="002D2F9D"/>
    <w:rsid w:val="002D47FC"/>
    <w:rsid w:val="002D4B61"/>
    <w:rsid w:val="002D4CAC"/>
    <w:rsid w:val="002E117D"/>
    <w:rsid w:val="002E7122"/>
    <w:rsid w:val="002F354C"/>
    <w:rsid w:val="002F41B5"/>
    <w:rsid w:val="002F4803"/>
    <w:rsid w:val="002F6D8E"/>
    <w:rsid w:val="00303458"/>
    <w:rsid w:val="00303A95"/>
    <w:rsid w:val="00312165"/>
    <w:rsid w:val="003204DA"/>
    <w:rsid w:val="003301C2"/>
    <w:rsid w:val="00330309"/>
    <w:rsid w:val="003309D0"/>
    <w:rsid w:val="003313AF"/>
    <w:rsid w:val="00332F06"/>
    <w:rsid w:val="003332EA"/>
    <w:rsid w:val="00333900"/>
    <w:rsid w:val="00335346"/>
    <w:rsid w:val="00335BDA"/>
    <w:rsid w:val="003364F3"/>
    <w:rsid w:val="00342E59"/>
    <w:rsid w:val="00343C9F"/>
    <w:rsid w:val="00346DBA"/>
    <w:rsid w:val="003473D4"/>
    <w:rsid w:val="00352ED8"/>
    <w:rsid w:val="0035326B"/>
    <w:rsid w:val="00361CDE"/>
    <w:rsid w:val="00365124"/>
    <w:rsid w:val="0037016E"/>
    <w:rsid w:val="003820B7"/>
    <w:rsid w:val="003838CF"/>
    <w:rsid w:val="0038399B"/>
    <w:rsid w:val="003842EC"/>
    <w:rsid w:val="003849E8"/>
    <w:rsid w:val="0039009B"/>
    <w:rsid w:val="00397604"/>
    <w:rsid w:val="003A0689"/>
    <w:rsid w:val="003A13CC"/>
    <w:rsid w:val="003A1966"/>
    <w:rsid w:val="003B27ED"/>
    <w:rsid w:val="003B4482"/>
    <w:rsid w:val="003B4D61"/>
    <w:rsid w:val="003B63A7"/>
    <w:rsid w:val="003B711C"/>
    <w:rsid w:val="003C3340"/>
    <w:rsid w:val="003C3767"/>
    <w:rsid w:val="003D3193"/>
    <w:rsid w:val="003E236A"/>
    <w:rsid w:val="003E32AF"/>
    <w:rsid w:val="003E4B8D"/>
    <w:rsid w:val="003E7310"/>
    <w:rsid w:val="003F0650"/>
    <w:rsid w:val="003F2D57"/>
    <w:rsid w:val="003F4A71"/>
    <w:rsid w:val="003F5084"/>
    <w:rsid w:val="003F777C"/>
    <w:rsid w:val="003F7F63"/>
    <w:rsid w:val="00401AF8"/>
    <w:rsid w:val="004055C2"/>
    <w:rsid w:val="00406635"/>
    <w:rsid w:val="00410FE6"/>
    <w:rsid w:val="004139FA"/>
    <w:rsid w:val="0042127D"/>
    <w:rsid w:val="00422860"/>
    <w:rsid w:val="004235F0"/>
    <w:rsid w:val="00423A56"/>
    <w:rsid w:val="00425DB2"/>
    <w:rsid w:val="00430DD4"/>
    <w:rsid w:val="00434745"/>
    <w:rsid w:val="0043543C"/>
    <w:rsid w:val="004450C8"/>
    <w:rsid w:val="00447D38"/>
    <w:rsid w:val="004534CD"/>
    <w:rsid w:val="00453D20"/>
    <w:rsid w:val="00456AE3"/>
    <w:rsid w:val="00456C0D"/>
    <w:rsid w:val="00457622"/>
    <w:rsid w:val="004577F0"/>
    <w:rsid w:val="0046542C"/>
    <w:rsid w:val="00466094"/>
    <w:rsid w:val="00467385"/>
    <w:rsid w:val="00471993"/>
    <w:rsid w:val="004755DE"/>
    <w:rsid w:val="00475DC4"/>
    <w:rsid w:val="0048227C"/>
    <w:rsid w:val="004841FF"/>
    <w:rsid w:val="00492594"/>
    <w:rsid w:val="00492BC9"/>
    <w:rsid w:val="00492FD3"/>
    <w:rsid w:val="004A09E3"/>
    <w:rsid w:val="004A0B7C"/>
    <w:rsid w:val="004A19E3"/>
    <w:rsid w:val="004A3554"/>
    <w:rsid w:val="004A64C4"/>
    <w:rsid w:val="004A6D12"/>
    <w:rsid w:val="004B35A3"/>
    <w:rsid w:val="004B597C"/>
    <w:rsid w:val="004C2763"/>
    <w:rsid w:val="004C2D5A"/>
    <w:rsid w:val="004C590E"/>
    <w:rsid w:val="004C5D37"/>
    <w:rsid w:val="004C601D"/>
    <w:rsid w:val="004E53CA"/>
    <w:rsid w:val="004F16D9"/>
    <w:rsid w:val="004F1B96"/>
    <w:rsid w:val="004F28E7"/>
    <w:rsid w:val="004F46F7"/>
    <w:rsid w:val="004F50FE"/>
    <w:rsid w:val="004F5AF5"/>
    <w:rsid w:val="004F6A2B"/>
    <w:rsid w:val="005030BA"/>
    <w:rsid w:val="00511A71"/>
    <w:rsid w:val="005141CD"/>
    <w:rsid w:val="00514427"/>
    <w:rsid w:val="00520535"/>
    <w:rsid w:val="00526D6D"/>
    <w:rsid w:val="00533400"/>
    <w:rsid w:val="005337FA"/>
    <w:rsid w:val="0053502C"/>
    <w:rsid w:val="0053793F"/>
    <w:rsid w:val="00544FB2"/>
    <w:rsid w:val="00552C35"/>
    <w:rsid w:val="0055671B"/>
    <w:rsid w:val="005606CB"/>
    <w:rsid w:val="005612B1"/>
    <w:rsid w:val="00561775"/>
    <w:rsid w:val="00562068"/>
    <w:rsid w:val="0056317C"/>
    <w:rsid w:val="005644AC"/>
    <w:rsid w:val="0056655D"/>
    <w:rsid w:val="00567628"/>
    <w:rsid w:val="0057092A"/>
    <w:rsid w:val="00586B9F"/>
    <w:rsid w:val="00586D6F"/>
    <w:rsid w:val="005920D3"/>
    <w:rsid w:val="0059294C"/>
    <w:rsid w:val="00592C2D"/>
    <w:rsid w:val="005930FC"/>
    <w:rsid w:val="00593FC0"/>
    <w:rsid w:val="005A1C89"/>
    <w:rsid w:val="005A2E2B"/>
    <w:rsid w:val="005A3E67"/>
    <w:rsid w:val="005A5DEF"/>
    <w:rsid w:val="005A7DCB"/>
    <w:rsid w:val="005B3EBB"/>
    <w:rsid w:val="005B60E4"/>
    <w:rsid w:val="005C10D2"/>
    <w:rsid w:val="005C21D1"/>
    <w:rsid w:val="005C377F"/>
    <w:rsid w:val="005C49A2"/>
    <w:rsid w:val="005C5C77"/>
    <w:rsid w:val="005C64E1"/>
    <w:rsid w:val="005D0004"/>
    <w:rsid w:val="005D51AB"/>
    <w:rsid w:val="005D76C7"/>
    <w:rsid w:val="005E198F"/>
    <w:rsid w:val="005E4103"/>
    <w:rsid w:val="005E45DC"/>
    <w:rsid w:val="005E53DF"/>
    <w:rsid w:val="005E6440"/>
    <w:rsid w:val="005E6D06"/>
    <w:rsid w:val="005E6D86"/>
    <w:rsid w:val="005F0249"/>
    <w:rsid w:val="005F0B7D"/>
    <w:rsid w:val="005F7590"/>
    <w:rsid w:val="00606925"/>
    <w:rsid w:val="0061003E"/>
    <w:rsid w:val="00617A0B"/>
    <w:rsid w:val="00617C0E"/>
    <w:rsid w:val="00617D88"/>
    <w:rsid w:val="00620F28"/>
    <w:rsid w:val="0062138B"/>
    <w:rsid w:val="006216D0"/>
    <w:rsid w:val="0062223B"/>
    <w:rsid w:val="006225AE"/>
    <w:rsid w:val="00623721"/>
    <w:rsid w:val="00625002"/>
    <w:rsid w:val="0062627F"/>
    <w:rsid w:val="006349F0"/>
    <w:rsid w:val="006404F4"/>
    <w:rsid w:val="00644937"/>
    <w:rsid w:val="0064696A"/>
    <w:rsid w:val="006469FD"/>
    <w:rsid w:val="00651312"/>
    <w:rsid w:val="00654C36"/>
    <w:rsid w:val="00654D5D"/>
    <w:rsid w:val="0065733A"/>
    <w:rsid w:val="006646A4"/>
    <w:rsid w:val="0066546F"/>
    <w:rsid w:val="00667A52"/>
    <w:rsid w:val="00672112"/>
    <w:rsid w:val="006725A0"/>
    <w:rsid w:val="00672C78"/>
    <w:rsid w:val="00676223"/>
    <w:rsid w:val="00680414"/>
    <w:rsid w:val="00682C11"/>
    <w:rsid w:val="00684B7A"/>
    <w:rsid w:val="00684FFE"/>
    <w:rsid w:val="00685491"/>
    <w:rsid w:val="00687678"/>
    <w:rsid w:val="00690014"/>
    <w:rsid w:val="0069020D"/>
    <w:rsid w:val="006902DD"/>
    <w:rsid w:val="00693C64"/>
    <w:rsid w:val="00694EB1"/>
    <w:rsid w:val="006A69DE"/>
    <w:rsid w:val="006A6D9D"/>
    <w:rsid w:val="006A6F51"/>
    <w:rsid w:val="006A7924"/>
    <w:rsid w:val="006A7C6C"/>
    <w:rsid w:val="006B0379"/>
    <w:rsid w:val="006B12D2"/>
    <w:rsid w:val="006B25F7"/>
    <w:rsid w:val="006B718E"/>
    <w:rsid w:val="006C347B"/>
    <w:rsid w:val="006C4081"/>
    <w:rsid w:val="006C7274"/>
    <w:rsid w:val="006D0067"/>
    <w:rsid w:val="006D135D"/>
    <w:rsid w:val="006D6B70"/>
    <w:rsid w:val="006E303C"/>
    <w:rsid w:val="006E4C87"/>
    <w:rsid w:val="006E58D0"/>
    <w:rsid w:val="006F1C47"/>
    <w:rsid w:val="006F1FF2"/>
    <w:rsid w:val="006F3CD7"/>
    <w:rsid w:val="00700E37"/>
    <w:rsid w:val="007063B5"/>
    <w:rsid w:val="00706E70"/>
    <w:rsid w:val="00707DC0"/>
    <w:rsid w:val="00712142"/>
    <w:rsid w:val="00713DB5"/>
    <w:rsid w:val="0071729E"/>
    <w:rsid w:val="00721B68"/>
    <w:rsid w:val="00725CB8"/>
    <w:rsid w:val="007310E7"/>
    <w:rsid w:val="0073193E"/>
    <w:rsid w:val="007330F3"/>
    <w:rsid w:val="00735432"/>
    <w:rsid w:val="00736D5B"/>
    <w:rsid w:val="00744190"/>
    <w:rsid w:val="007466BD"/>
    <w:rsid w:val="00752E20"/>
    <w:rsid w:val="00757F2D"/>
    <w:rsid w:val="00763A2A"/>
    <w:rsid w:val="007656D7"/>
    <w:rsid w:val="00773F39"/>
    <w:rsid w:val="007765EE"/>
    <w:rsid w:val="00777071"/>
    <w:rsid w:val="00781C79"/>
    <w:rsid w:val="007822D7"/>
    <w:rsid w:val="00783EE6"/>
    <w:rsid w:val="00786928"/>
    <w:rsid w:val="00787F44"/>
    <w:rsid w:val="00787FA0"/>
    <w:rsid w:val="007916D9"/>
    <w:rsid w:val="00791DA4"/>
    <w:rsid w:val="007930D2"/>
    <w:rsid w:val="007A171B"/>
    <w:rsid w:val="007A1D2C"/>
    <w:rsid w:val="007B0354"/>
    <w:rsid w:val="007B2C22"/>
    <w:rsid w:val="007B652F"/>
    <w:rsid w:val="007C09FC"/>
    <w:rsid w:val="007C26EC"/>
    <w:rsid w:val="007C5D39"/>
    <w:rsid w:val="007C693D"/>
    <w:rsid w:val="007D05C5"/>
    <w:rsid w:val="007D14BE"/>
    <w:rsid w:val="007D4AA3"/>
    <w:rsid w:val="007D4EC8"/>
    <w:rsid w:val="007D57BC"/>
    <w:rsid w:val="007E1999"/>
    <w:rsid w:val="007E2088"/>
    <w:rsid w:val="007E3BD0"/>
    <w:rsid w:val="007E7D53"/>
    <w:rsid w:val="007F482B"/>
    <w:rsid w:val="00800255"/>
    <w:rsid w:val="00807811"/>
    <w:rsid w:val="0081125A"/>
    <w:rsid w:val="00812339"/>
    <w:rsid w:val="00813824"/>
    <w:rsid w:val="00815B7B"/>
    <w:rsid w:val="00821C21"/>
    <w:rsid w:val="00822F6F"/>
    <w:rsid w:val="0082508F"/>
    <w:rsid w:val="008250F2"/>
    <w:rsid w:val="00826FED"/>
    <w:rsid w:val="00831B44"/>
    <w:rsid w:val="00831BE9"/>
    <w:rsid w:val="00835809"/>
    <w:rsid w:val="008372A2"/>
    <w:rsid w:val="00841E57"/>
    <w:rsid w:val="00847A3E"/>
    <w:rsid w:val="0085080C"/>
    <w:rsid w:val="00856902"/>
    <w:rsid w:val="00864A57"/>
    <w:rsid w:val="008658B9"/>
    <w:rsid w:val="008660E4"/>
    <w:rsid w:val="008667EE"/>
    <w:rsid w:val="0086716F"/>
    <w:rsid w:val="00870FC8"/>
    <w:rsid w:val="00877D56"/>
    <w:rsid w:val="00886A8A"/>
    <w:rsid w:val="0088799D"/>
    <w:rsid w:val="00890C53"/>
    <w:rsid w:val="00891DF5"/>
    <w:rsid w:val="00894070"/>
    <w:rsid w:val="0089582D"/>
    <w:rsid w:val="008969B9"/>
    <w:rsid w:val="008A2374"/>
    <w:rsid w:val="008A28B1"/>
    <w:rsid w:val="008B0921"/>
    <w:rsid w:val="008B276A"/>
    <w:rsid w:val="008B314D"/>
    <w:rsid w:val="008B4834"/>
    <w:rsid w:val="008B5819"/>
    <w:rsid w:val="008C487D"/>
    <w:rsid w:val="008D0117"/>
    <w:rsid w:val="008D43E9"/>
    <w:rsid w:val="008D45D1"/>
    <w:rsid w:val="008E0428"/>
    <w:rsid w:val="008E3822"/>
    <w:rsid w:val="008E40D6"/>
    <w:rsid w:val="008E6555"/>
    <w:rsid w:val="008E70A0"/>
    <w:rsid w:val="008F4D44"/>
    <w:rsid w:val="0090594A"/>
    <w:rsid w:val="009072D9"/>
    <w:rsid w:val="009078A6"/>
    <w:rsid w:val="00914A27"/>
    <w:rsid w:val="00915D9F"/>
    <w:rsid w:val="00916F56"/>
    <w:rsid w:val="00921113"/>
    <w:rsid w:val="0092135C"/>
    <w:rsid w:val="0092146F"/>
    <w:rsid w:val="0092209B"/>
    <w:rsid w:val="00922CB7"/>
    <w:rsid w:val="00923786"/>
    <w:rsid w:val="0092394A"/>
    <w:rsid w:val="00923F23"/>
    <w:rsid w:val="009324B9"/>
    <w:rsid w:val="0093365C"/>
    <w:rsid w:val="009373E4"/>
    <w:rsid w:val="00940E1B"/>
    <w:rsid w:val="009426D6"/>
    <w:rsid w:val="00951080"/>
    <w:rsid w:val="00953939"/>
    <w:rsid w:val="00953AB7"/>
    <w:rsid w:val="00955B9D"/>
    <w:rsid w:val="009608BA"/>
    <w:rsid w:val="009613A0"/>
    <w:rsid w:val="009624FE"/>
    <w:rsid w:val="009632A6"/>
    <w:rsid w:val="009632AC"/>
    <w:rsid w:val="00963E1D"/>
    <w:rsid w:val="009662E4"/>
    <w:rsid w:val="0097067F"/>
    <w:rsid w:val="0097401D"/>
    <w:rsid w:val="00975787"/>
    <w:rsid w:val="00981D72"/>
    <w:rsid w:val="009820EF"/>
    <w:rsid w:val="009830C5"/>
    <w:rsid w:val="0098370B"/>
    <w:rsid w:val="00984FD8"/>
    <w:rsid w:val="00985D4B"/>
    <w:rsid w:val="00986800"/>
    <w:rsid w:val="00987F37"/>
    <w:rsid w:val="0099131C"/>
    <w:rsid w:val="00992AD5"/>
    <w:rsid w:val="00995C4E"/>
    <w:rsid w:val="00996760"/>
    <w:rsid w:val="00996B0B"/>
    <w:rsid w:val="009A1466"/>
    <w:rsid w:val="009A21F9"/>
    <w:rsid w:val="009A2C56"/>
    <w:rsid w:val="009A61DF"/>
    <w:rsid w:val="009B08AB"/>
    <w:rsid w:val="009B5320"/>
    <w:rsid w:val="009B6F91"/>
    <w:rsid w:val="009C51EF"/>
    <w:rsid w:val="009C7670"/>
    <w:rsid w:val="009D62C6"/>
    <w:rsid w:val="009E1059"/>
    <w:rsid w:val="009E3AEE"/>
    <w:rsid w:val="009E5377"/>
    <w:rsid w:val="009E619F"/>
    <w:rsid w:val="009F2506"/>
    <w:rsid w:val="009F5735"/>
    <w:rsid w:val="009F5DA5"/>
    <w:rsid w:val="009F70F1"/>
    <w:rsid w:val="00A022DC"/>
    <w:rsid w:val="00A050F1"/>
    <w:rsid w:val="00A0603C"/>
    <w:rsid w:val="00A14800"/>
    <w:rsid w:val="00A206B7"/>
    <w:rsid w:val="00A219C9"/>
    <w:rsid w:val="00A24B1A"/>
    <w:rsid w:val="00A26801"/>
    <w:rsid w:val="00A268D8"/>
    <w:rsid w:val="00A32F96"/>
    <w:rsid w:val="00A33A28"/>
    <w:rsid w:val="00A35B08"/>
    <w:rsid w:val="00A43ED6"/>
    <w:rsid w:val="00A44ECC"/>
    <w:rsid w:val="00A52972"/>
    <w:rsid w:val="00A53296"/>
    <w:rsid w:val="00A5341D"/>
    <w:rsid w:val="00A606FC"/>
    <w:rsid w:val="00A618A6"/>
    <w:rsid w:val="00A63DC0"/>
    <w:rsid w:val="00A67D4B"/>
    <w:rsid w:val="00A70167"/>
    <w:rsid w:val="00A70613"/>
    <w:rsid w:val="00A74A00"/>
    <w:rsid w:val="00A759EB"/>
    <w:rsid w:val="00A825E5"/>
    <w:rsid w:val="00A85729"/>
    <w:rsid w:val="00A9006D"/>
    <w:rsid w:val="00A9131B"/>
    <w:rsid w:val="00A938DA"/>
    <w:rsid w:val="00A946F0"/>
    <w:rsid w:val="00A94DFE"/>
    <w:rsid w:val="00A94F2B"/>
    <w:rsid w:val="00A95AA7"/>
    <w:rsid w:val="00A96269"/>
    <w:rsid w:val="00AA1AE0"/>
    <w:rsid w:val="00AA1E3F"/>
    <w:rsid w:val="00AA3353"/>
    <w:rsid w:val="00AB562E"/>
    <w:rsid w:val="00AB7819"/>
    <w:rsid w:val="00AC4E27"/>
    <w:rsid w:val="00AC56C3"/>
    <w:rsid w:val="00AC6D1F"/>
    <w:rsid w:val="00AC7D20"/>
    <w:rsid w:val="00AD0CD1"/>
    <w:rsid w:val="00AD4082"/>
    <w:rsid w:val="00AD43B3"/>
    <w:rsid w:val="00AD6E0C"/>
    <w:rsid w:val="00AE3257"/>
    <w:rsid w:val="00AE4E52"/>
    <w:rsid w:val="00AE51DA"/>
    <w:rsid w:val="00AE6667"/>
    <w:rsid w:val="00AF0608"/>
    <w:rsid w:val="00AF109B"/>
    <w:rsid w:val="00AF12E2"/>
    <w:rsid w:val="00AF14CC"/>
    <w:rsid w:val="00AF6324"/>
    <w:rsid w:val="00AF6673"/>
    <w:rsid w:val="00B016B9"/>
    <w:rsid w:val="00B05D7F"/>
    <w:rsid w:val="00B126D2"/>
    <w:rsid w:val="00B14A7F"/>
    <w:rsid w:val="00B20525"/>
    <w:rsid w:val="00B20660"/>
    <w:rsid w:val="00B23E51"/>
    <w:rsid w:val="00B2533D"/>
    <w:rsid w:val="00B25D94"/>
    <w:rsid w:val="00B315F6"/>
    <w:rsid w:val="00B3180D"/>
    <w:rsid w:val="00B3431C"/>
    <w:rsid w:val="00B34430"/>
    <w:rsid w:val="00B3641A"/>
    <w:rsid w:val="00B41160"/>
    <w:rsid w:val="00B4416E"/>
    <w:rsid w:val="00B442BC"/>
    <w:rsid w:val="00B53CB1"/>
    <w:rsid w:val="00B54367"/>
    <w:rsid w:val="00B6262F"/>
    <w:rsid w:val="00B6667E"/>
    <w:rsid w:val="00B6754A"/>
    <w:rsid w:val="00B755F9"/>
    <w:rsid w:val="00B77127"/>
    <w:rsid w:val="00B8044B"/>
    <w:rsid w:val="00B8197C"/>
    <w:rsid w:val="00B852E8"/>
    <w:rsid w:val="00B85D5B"/>
    <w:rsid w:val="00B85EDF"/>
    <w:rsid w:val="00B87421"/>
    <w:rsid w:val="00B9061C"/>
    <w:rsid w:val="00B91AA0"/>
    <w:rsid w:val="00B94DB5"/>
    <w:rsid w:val="00B96AB4"/>
    <w:rsid w:val="00B9793E"/>
    <w:rsid w:val="00BA4F73"/>
    <w:rsid w:val="00BA59D7"/>
    <w:rsid w:val="00BA6257"/>
    <w:rsid w:val="00BA7B10"/>
    <w:rsid w:val="00BB0220"/>
    <w:rsid w:val="00BB14DF"/>
    <w:rsid w:val="00BB3362"/>
    <w:rsid w:val="00BB4649"/>
    <w:rsid w:val="00BB553C"/>
    <w:rsid w:val="00BB6AAC"/>
    <w:rsid w:val="00BB73DD"/>
    <w:rsid w:val="00BC12A5"/>
    <w:rsid w:val="00BC2B5D"/>
    <w:rsid w:val="00BC6418"/>
    <w:rsid w:val="00BD3694"/>
    <w:rsid w:val="00BE54A9"/>
    <w:rsid w:val="00BF266F"/>
    <w:rsid w:val="00BF3F8E"/>
    <w:rsid w:val="00BF6D8B"/>
    <w:rsid w:val="00C006D3"/>
    <w:rsid w:val="00C04EB6"/>
    <w:rsid w:val="00C0654E"/>
    <w:rsid w:val="00C13B1C"/>
    <w:rsid w:val="00C17EC4"/>
    <w:rsid w:val="00C20D7D"/>
    <w:rsid w:val="00C32D8E"/>
    <w:rsid w:val="00C45F71"/>
    <w:rsid w:val="00C46F68"/>
    <w:rsid w:val="00C47912"/>
    <w:rsid w:val="00C47B70"/>
    <w:rsid w:val="00C510DA"/>
    <w:rsid w:val="00C63903"/>
    <w:rsid w:val="00C64BD8"/>
    <w:rsid w:val="00C65B43"/>
    <w:rsid w:val="00C71B5E"/>
    <w:rsid w:val="00C72FA2"/>
    <w:rsid w:val="00C7517E"/>
    <w:rsid w:val="00C76165"/>
    <w:rsid w:val="00C761E1"/>
    <w:rsid w:val="00C82605"/>
    <w:rsid w:val="00C82CE1"/>
    <w:rsid w:val="00C831B3"/>
    <w:rsid w:val="00C836A7"/>
    <w:rsid w:val="00C83D90"/>
    <w:rsid w:val="00C8628B"/>
    <w:rsid w:val="00C86A52"/>
    <w:rsid w:val="00C91981"/>
    <w:rsid w:val="00C91EBC"/>
    <w:rsid w:val="00C92B29"/>
    <w:rsid w:val="00C953C3"/>
    <w:rsid w:val="00C97A7E"/>
    <w:rsid w:val="00C97B96"/>
    <w:rsid w:val="00C97CB9"/>
    <w:rsid w:val="00CA19AC"/>
    <w:rsid w:val="00CA3013"/>
    <w:rsid w:val="00CA5727"/>
    <w:rsid w:val="00CC1D7D"/>
    <w:rsid w:val="00CC4B09"/>
    <w:rsid w:val="00CC50DF"/>
    <w:rsid w:val="00CC60B4"/>
    <w:rsid w:val="00CC651F"/>
    <w:rsid w:val="00CD1BF5"/>
    <w:rsid w:val="00CD1FBE"/>
    <w:rsid w:val="00CD4188"/>
    <w:rsid w:val="00CD4E71"/>
    <w:rsid w:val="00CD7297"/>
    <w:rsid w:val="00CE27C4"/>
    <w:rsid w:val="00CE37CD"/>
    <w:rsid w:val="00CE403A"/>
    <w:rsid w:val="00CF0CB9"/>
    <w:rsid w:val="00CF6B24"/>
    <w:rsid w:val="00CF6ED1"/>
    <w:rsid w:val="00D01776"/>
    <w:rsid w:val="00D03183"/>
    <w:rsid w:val="00D0603A"/>
    <w:rsid w:val="00D11A9D"/>
    <w:rsid w:val="00D14BCE"/>
    <w:rsid w:val="00D176BD"/>
    <w:rsid w:val="00D22443"/>
    <w:rsid w:val="00D23532"/>
    <w:rsid w:val="00D27150"/>
    <w:rsid w:val="00D32E17"/>
    <w:rsid w:val="00D36480"/>
    <w:rsid w:val="00D3767C"/>
    <w:rsid w:val="00D37DB0"/>
    <w:rsid w:val="00D414A7"/>
    <w:rsid w:val="00D453BB"/>
    <w:rsid w:val="00D45573"/>
    <w:rsid w:val="00D46D38"/>
    <w:rsid w:val="00D46FDC"/>
    <w:rsid w:val="00D5110C"/>
    <w:rsid w:val="00D51C71"/>
    <w:rsid w:val="00D53DC1"/>
    <w:rsid w:val="00D5444A"/>
    <w:rsid w:val="00D55BB3"/>
    <w:rsid w:val="00D55D9F"/>
    <w:rsid w:val="00D56BD9"/>
    <w:rsid w:val="00D574E2"/>
    <w:rsid w:val="00D62819"/>
    <w:rsid w:val="00D65676"/>
    <w:rsid w:val="00D67831"/>
    <w:rsid w:val="00D720D6"/>
    <w:rsid w:val="00D738BD"/>
    <w:rsid w:val="00D742BC"/>
    <w:rsid w:val="00D75D9C"/>
    <w:rsid w:val="00D809F4"/>
    <w:rsid w:val="00D812EE"/>
    <w:rsid w:val="00D82A54"/>
    <w:rsid w:val="00D86740"/>
    <w:rsid w:val="00D86C61"/>
    <w:rsid w:val="00D92071"/>
    <w:rsid w:val="00D92076"/>
    <w:rsid w:val="00D932CA"/>
    <w:rsid w:val="00D95F91"/>
    <w:rsid w:val="00D97543"/>
    <w:rsid w:val="00DA23F6"/>
    <w:rsid w:val="00DA3F8C"/>
    <w:rsid w:val="00DB396D"/>
    <w:rsid w:val="00DB4073"/>
    <w:rsid w:val="00DB6C5F"/>
    <w:rsid w:val="00DC0687"/>
    <w:rsid w:val="00DC12C3"/>
    <w:rsid w:val="00DC1B28"/>
    <w:rsid w:val="00DC5922"/>
    <w:rsid w:val="00DD1554"/>
    <w:rsid w:val="00DD5070"/>
    <w:rsid w:val="00DD62AB"/>
    <w:rsid w:val="00DD6980"/>
    <w:rsid w:val="00DD7A78"/>
    <w:rsid w:val="00DE05D6"/>
    <w:rsid w:val="00DE110D"/>
    <w:rsid w:val="00DE1CA8"/>
    <w:rsid w:val="00DE1FFA"/>
    <w:rsid w:val="00DE2A48"/>
    <w:rsid w:val="00DE44B6"/>
    <w:rsid w:val="00DF3227"/>
    <w:rsid w:val="00E0296E"/>
    <w:rsid w:val="00E04C30"/>
    <w:rsid w:val="00E143A5"/>
    <w:rsid w:val="00E1696D"/>
    <w:rsid w:val="00E20779"/>
    <w:rsid w:val="00E20E16"/>
    <w:rsid w:val="00E24E67"/>
    <w:rsid w:val="00E25B59"/>
    <w:rsid w:val="00E400E6"/>
    <w:rsid w:val="00E46D8E"/>
    <w:rsid w:val="00E5192D"/>
    <w:rsid w:val="00E57F13"/>
    <w:rsid w:val="00E643ED"/>
    <w:rsid w:val="00E64641"/>
    <w:rsid w:val="00E65F0E"/>
    <w:rsid w:val="00E6727A"/>
    <w:rsid w:val="00E67F3F"/>
    <w:rsid w:val="00E70326"/>
    <w:rsid w:val="00E71324"/>
    <w:rsid w:val="00E72924"/>
    <w:rsid w:val="00E743CD"/>
    <w:rsid w:val="00E80A31"/>
    <w:rsid w:val="00E80AC3"/>
    <w:rsid w:val="00E81CCB"/>
    <w:rsid w:val="00E821F4"/>
    <w:rsid w:val="00E824AF"/>
    <w:rsid w:val="00E90E6C"/>
    <w:rsid w:val="00E92151"/>
    <w:rsid w:val="00E930B4"/>
    <w:rsid w:val="00E94EAB"/>
    <w:rsid w:val="00E97F87"/>
    <w:rsid w:val="00EA1E0D"/>
    <w:rsid w:val="00EA298E"/>
    <w:rsid w:val="00EA4BC9"/>
    <w:rsid w:val="00EA5B3F"/>
    <w:rsid w:val="00EB0AF8"/>
    <w:rsid w:val="00EB43D4"/>
    <w:rsid w:val="00EB54AD"/>
    <w:rsid w:val="00EB7EC5"/>
    <w:rsid w:val="00EC6221"/>
    <w:rsid w:val="00ED02A6"/>
    <w:rsid w:val="00ED072C"/>
    <w:rsid w:val="00ED1793"/>
    <w:rsid w:val="00ED3363"/>
    <w:rsid w:val="00EE0A21"/>
    <w:rsid w:val="00EE1A00"/>
    <w:rsid w:val="00EE360C"/>
    <w:rsid w:val="00EE3685"/>
    <w:rsid w:val="00EE5D15"/>
    <w:rsid w:val="00EE7934"/>
    <w:rsid w:val="00EF1D52"/>
    <w:rsid w:val="00EF40D5"/>
    <w:rsid w:val="00EF575D"/>
    <w:rsid w:val="00EF61D5"/>
    <w:rsid w:val="00F008F2"/>
    <w:rsid w:val="00F06051"/>
    <w:rsid w:val="00F0666E"/>
    <w:rsid w:val="00F06B26"/>
    <w:rsid w:val="00F071BB"/>
    <w:rsid w:val="00F12B85"/>
    <w:rsid w:val="00F231D6"/>
    <w:rsid w:val="00F267F1"/>
    <w:rsid w:val="00F274EC"/>
    <w:rsid w:val="00F32C3E"/>
    <w:rsid w:val="00F33B3C"/>
    <w:rsid w:val="00F35980"/>
    <w:rsid w:val="00F36524"/>
    <w:rsid w:val="00F45C2A"/>
    <w:rsid w:val="00F523AC"/>
    <w:rsid w:val="00F54E83"/>
    <w:rsid w:val="00F563A8"/>
    <w:rsid w:val="00F624F4"/>
    <w:rsid w:val="00F62680"/>
    <w:rsid w:val="00F67310"/>
    <w:rsid w:val="00F74296"/>
    <w:rsid w:val="00F83D01"/>
    <w:rsid w:val="00F83F5B"/>
    <w:rsid w:val="00F859E5"/>
    <w:rsid w:val="00F90D43"/>
    <w:rsid w:val="00F91D31"/>
    <w:rsid w:val="00F92145"/>
    <w:rsid w:val="00FA2A5B"/>
    <w:rsid w:val="00FA312B"/>
    <w:rsid w:val="00FA391D"/>
    <w:rsid w:val="00FA6CA6"/>
    <w:rsid w:val="00FB1C6C"/>
    <w:rsid w:val="00FB23C4"/>
    <w:rsid w:val="00FB278C"/>
    <w:rsid w:val="00FB2B2B"/>
    <w:rsid w:val="00FB50B6"/>
    <w:rsid w:val="00FC1E33"/>
    <w:rsid w:val="00FC3032"/>
    <w:rsid w:val="00FC464B"/>
    <w:rsid w:val="00FD1BE8"/>
    <w:rsid w:val="00FD2B4F"/>
    <w:rsid w:val="00FD41A1"/>
    <w:rsid w:val="00FE2199"/>
    <w:rsid w:val="00FE660D"/>
    <w:rsid w:val="00FF06A7"/>
    <w:rsid w:val="00FF1C44"/>
    <w:rsid w:val="00FF29E5"/>
    <w:rsid w:val="00FF34CE"/>
    <w:rsid w:val="00FF5E16"/>
    <w:rsid w:val="00FF674A"/>
    <w:rsid w:val="00FF6F5E"/>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92A5C1"/>
  <w15:docId w15:val="{D1DB686F-7A49-49FF-B955-640BE446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6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666E"/>
    <w:rPr>
      <w:color w:val="0000FF"/>
      <w:u w:val="single"/>
    </w:rPr>
  </w:style>
  <w:style w:type="paragraph" w:styleId="Header">
    <w:name w:val="header"/>
    <w:basedOn w:val="Normal"/>
    <w:rsid w:val="001E1EC4"/>
    <w:pPr>
      <w:tabs>
        <w:tab w:val="center" w:pos="4320"/>
        <w:tab w:val="right" w:pos="8640"/>
      </w:tabs>
    </w:pPr>
  </w:style>
  <w:style w:type="paragraph" w:styleId="Footer">
    <w:name w:val="footer"/>
    <w:basedOn w:val="Normal"/>
    <w:semiHidden/>
    <w:rsid w:val="001E1EC4"/>
    <w:pPr>
      <w:tabs>
        <w:tab w:val="center" w:pos="4320"/>
        <w:tab w:val="right" w:pos="8640"/>
      </w:tabs>
    </w:pPr>
  </w:style>
  <w:style w:type="character" w:styleId="CommentReference">
    <w:name w:val="annotation reference"/>
    <w:rsid w:val="00F008F2"/>
    <w:rPr>
      <w:sz w:val="16"/>
      <w:szCs w:val="16"/>
    </w:rPr>
  </w:style>
  <w:style w:type="paragraph" w:styleId="CommentText">
    <w:name w:val="annotation text"/>
    <w:basedOn w:val="Normal"/>
    <w:link w:val="CommentTextChar"/>
    <w:rsid w:val="00F008F2"/>
    <w:rPr>
      <w:sz w:val="20"/>
      <w:szCs w:val="20"/>
    </w:rPr>
  </w:style>
  <w:style w:type="character" w:customStyle="1" w:styleId="CommentTextChar">
    <w:name w:val="Comment Text Char"/>
    <w:basedOn w:val="DefaultParagraphFont"/>
    <w:link w:val="CommentText"/>
    <w:rsid w:val="00F008F2"/>
  </w:style>
  <w:style w:type="paragraph" w:styleId="CommentSubject">
    <w:name w:val="annotation subject"/>
    <w:basedOn w:val="CommentText"/>
    <w:next w:val="CommentText"/>
    <w:link w:val="CommentSubjectChar"/>
    <w:rsid w:val="00F008F2"/>
    <w:rPr>
      <w:b/>
      <w:bCs/>
    </w:rPr>
  </w:style>
  <w:style w:type="character" w:customStyle="1" w:styleId="CommentSubjectChar">
    <w:name w:val="Comment Subject Char"/>
    <w:link w:val="CommentSubject"/>
    <w:rsid w:val="00F008F2"/>
    <w:rPr>
      <w:b/>
      <w:bCs/>
    </w:rPr>
  </w:style>
  <w:style w:type="paragraph" w:styleId="BalloonText">
    <w:name w:val="Balloon Text"/>
    <w:basedOn w:val="Normal"/>
    <w:link w:val="BalloonTextChar"/>
    <w:rsid w:val="00F008F2"/>
    <w:rPr>
      <w:rFonts w:ascii="Tahoma" w:hAnsi="Tahoma"/>
      <w:sz w:val="16"/>
      <w:szCs w:val="16"/>
    </w:rPr>
  </w:style>
  <w:style w:type="character" w:customStyle="1" w:styleId="BalloonTextChar">
    <w:name w:val="Balloon Text Char"/>
    <w:link w:val="BalloonText"/>
    <w:rsid w:val="00F008F2"/>
    <w:rPr>
      <w:rFonts w:ascii="Tahoma" w:hAnsi="Tahoma" w:cs="Tahoma"/>
      <w:sz w:val="16"/>
      <w:szCs w:val="16"/>
    </w:rPr>
  </w:style>
  <w:style w:type="paragraph" w:styleId="ListParagraph">
    <w:name w:val="List Paragraph"/>
    <w:basedOn w:val="Normal"/>
    <w:uiPriority w:val="34"/>
    <w:qFormat/>
    <w:rsid w:val="00672C78"/>
    <w:pPr>
      <w:spacing w:after="200" w:line="276" w:lineRule="auto"/>
      <w:ind w:left="720"/>
      <w:contextualSpacing/>
    </w:pPr>
    <w:rPr>
      <w:rFonts w:ascii="Calibri" w:eastAsia="Calibri" w:hAnsi="Calibri"/>
      <w:sz w:val="22"/>
      <w:szCs w:val="22"/>
    </w:rPr>
  </w:style>
  <w:style w:type="character" w:styleId="Emphasis">
    <w:name w:val="Emphasis"/>
    <w:basedOn w:val="DefaultParagraphFont"/>
    <w:uiPriority w:val="20"/>
    <w:qFormat/>
    <w:rsid w:val="00A63DC0"/>
    <w:rPr>
      <w:i/>
      <w:iCs/>
    </w:rPr>
  </w:style>
  <w:style w:type="paragraph" w:styleId="HTMLAddress">
    <w:name w:val="HTML Address"/>
    <w:basedOn w:val="Normal"/>
    <w:link w:val="HTMLAddressChar"/>
    <w:uiPriority w:val="99"/>
    <w:semiHidden/>
    <w:unhideWhenUsed/>
    <w:rsid w:val="00886A8A"/>
    <w:rPr>
      <w:i/>
      <w:iCs/>
    </w:rPr>
  </w:style>
  <w:style w:type="character" w:customStyle="1" w:styleId="HTMLAddressChar">
    <w:name w:val="HTML Address Char"/>
    <w:basedOn w:val="DefaultParagraphFont"/>
    <w:link w:val="HTMLAddress"/>
    <w:uiPriority w:val="99"/>
    <w:semiHidden/>
    <w:rsid w:val="00886A8A"/>
    <w:rPr>
      <w:i/>
      <w:iCs/>
      <w:sz w:val="24"/>
      <w:szCs w:val="24"/>
    </w:rPr>
  </w:style>
  <w:style w:type="paragraph" w:styleId="Revision">
    <w:name w:val="Revision"/>
    <w:hidden/>
    <w:uiPriority w:val="99"/>
    <w:semiHidden/>
    <w:rsid w:val="00B4416E"/>
    <w:rPr>
      <w:sz w:val="24"/>
      <w:szCs w:val="24"/>
    </w:rPr>
  </w:style>
  <w:style w:type="paragraph" w:styleId="NormalWeb">
    <w:name w:val="Normal (Web)"/>
    <w:basedOn w:val="Normal"/>
    <w:uiPriority w:val="99"/>
    <w:semiHidden/>
    <w:unhideWhenUsed/>
    <w:rsid w:val="003301C2"/>
    <w:rPr>
      <w:rFonts w:eastAsiaTheme="minorHAnsi"/>
    </w:rPr>
  </w:style>
  <w:style w:type="paragraph" w:styleId="NoSpacing">
    <w:name w:val="No Spacing"/>
    <w:uiPriority w:val="1"/>
    <w:qFormat/>
    <w:rsid w:val="00410FE6"/>
    <w:pPr>
      <w:overflowPunct w:val="0"/>
      <w:autoSpaceDE w:val="0"/>
      <w:autoSpaceDN w:val="0"/>
      <w:adjustRightInd w:val="0"/>
      <w:textAlignment w:val="baseline"/>
    </w:pPr>
  </w:style>
  <w:style w:type="character" w:styleId="UnresolvedMention">
    <w:name w:val="Unresolved Mention"/>
    <w:basedOn w:val="DefaultParagraphFont"/>
    <w:uiPriority w:val="99"/>
    <w:semiHidden/>
    <w:unhideWhenUsed/>
    <w:rsid w:val="00AA3353"/>
    <w:rPr>
      <w:color w:val="605E5C"/>
      <w:shd w:val="clear" w:color="auto" w:fill="E1DFDD"/>
    </w:rPr>
  </w:style>
  <w:style w:type="character" w:customStyle="1" w:styleId="xcontentpasted0">
    <w:name w:val="x_contentpasted0"/>
    <w:basedOn w:val="DefaultParagraphFont"/>
    <w:rsid w:val="004F1B96"/>
  </w:style>
  <w:style w:type="character" w:customStyle="1" w:styleId="contentpasted0">
    <w:name w:val="contentpasted0"/>
    <w:basedOn w:val="DefaultParagraphFont"/>
    <w:rsid w:val="004F1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943169">
      <w:bodyDiv w:val="1"/>
      <w:marLeft w:val="0"/>
      <w:marRight w:val="0"/>
      <w:marTop w:val="0"/>
      <w:marBottom w:val="0"/>
      <w:divBdr>
        <w:top w:val="none" w:sz="0" w:space="0" w:color="auto"/>
        <w:left w:val="none" w:sz="0" w:space="0" w:color="auto"/>
        <w:bottom w:val="none" w:sz="0" w:space="0" w:color="auto"/>
        <w:right w:val="none" w:sz="0" w:space="0" w:color="auto"/>
      </w:divBdr>
    </w:div>
    <w:div w:id="640504475">
      <w:bodyDiv w:val="1"/>
      <w:marLeft w:val="0"/>
      <w:marRight w:val="0"/>
      <w:marTop w:val="0"/>
      <w:marBottom w:val="0"/>
      <w:divBdr>
        <w:top w:val="none" w:sz="0" w:space="0" w:color="auto"/>
        <w:left w:val="none" w:sz="0" w:space="0" w:color="auto"/>
        <w:bottom w:val="none" w:sz="0" w:space="0" w:color="auto"/>
        <w:right w:val="none" w:sz="0" w:space="0" w:color="auto"/>
      </w:divBdr>
    </w:div>
    <w:div w:id="674645845">
      <w:bodyDiv w:val="1"/>
      <w:marLeft w:val="0"/>
      <w:marRight w:val="0"/>
      <w:marTop w:val="0"/>
      <w:marBottom w:val="0"/>
      <w:divBdr>
        <w:top w:val="none" w:sz="0" w:space="0" w:color="auto"/>
        <w:left w:val="none" w:sz="0" w:space="0" w:color="auto"/>
        <w:bottom w:val="none" w:sz="0" w:space="0" w:color="auto"/>
        <w:right w:val="none" w:sz="0" w:space="0" w:color="auto"/>
      </w:divBdr>
    </w:div>
    <w:div w:id="831677169">
      <w:bodyDiv w:val="1"/>
      <w:marLeft w:val="0"/>
      <w:marRight w:val="0"/>
      <w:marTop w:val="0"/>
      <w:marBottom w:val="0"/>
      <w:divBdr>
        <w:top w:val="none" w:sz="0" w:space="0" w:color="auto"/>
        <w:left w:val="none" w:sz="0" w:space="0" w:color="auto"/>
        <w:bottom w:val="none" w:sz="0" w:space="0" w:color="auto"/>
        <w:right w:val="none" w:sz="0" w:space="0" w:color="auto"/>
      </w:divBdr>
    </w:div>
    <w:div w:id="1059286097">
      <w:bodyDiv w:val="1"/>
      <w:marLeft w:val="0"/>
      <w:marRight w:val="0"/>
      <w:marTop w:val="0"/>
      <w:marBottom w:val="0"/>
      <w:divBdr>
        <w:top w:val="none" w:sz="0" w:space="0" w:color="auto"/>
        <w:left w:val="none" w:sz="0" w:space="0" w:color="auto"/>
        <w:bottom w:val="none" w:sz="0" w:space="0" w:color="auto"/>
        <w:right w:val="none" w:sz="0" w:space="0" w:color="auto"/>
      </w:divBdr>
    </w:div>
    <w:div w:id="1249656054">
      <w:bodyDiv w:val="1"/>
      <w:marLeft w:val="0"/>
      <w:marRight w:val="0"/>
      <w:marTop w:val="0"/>
      <w:marBottom w:val="0"/>
      <w:divBdr>
        <w:top w:val="none" w:sz="0" w:space="0" w:color="auto"/>
        <w:left w:val="none" w:sz="0" w:space="0" w:color="auto"/>
        <w:bottom w:val="none" w:sz="0" w:space="0" w:color="auto"/>
        <w:right w:val="none" w:sz="0" w:space="0" w:color="auto"/>
      </w:divBdr>
    </w:div>
    <w:div w:id="1262684643">
      <w:bodyDiv w:val="1"/>
      <w:marLeft w:val="0"/>
      <w:marRight w:val="0"/>
      <w:marTop w:val="0"/>
      <w:marBottom w:val="0"/>
      <w:divBdr>
        <w:top w:val="none" w:sz="0" w:space="0" w:color="auto"/>
        <w:left w:val="none" w:sz="0" w:space="0" w:color="auto"/>
        <w:bottom w:val="none" w:sz="0" w:space="0" w:color="auto"/>
        <w:right w:val="none" w:sz="0" w:space="0" w:color="auto"/>
      </w:divBdr>
    </w:div>
    <w:div w:id="1897353257">
      <w:bodyDiv w:val="1"/>
      <w:marLeft w:val="0"/>
      <w:marRight w:val="0"/>
      <w:marTop w:val="0"/>
      <w:marBottom w:val="0"/>
      <w:divBdr>
        <w:top w:val="none" w:sz="0" w:space="0" w:color="auto"/>
        <w:left w:val="none" w:sz="0" w:space="0" w:color="auto"/>
        <w:bottom w:val="none" w:sz="0" w:space="0" w:color="auto"/>
        <w:right w:val="none" w:sz="0" w:space="0" w:color="auto"/>
      </w:divBdr>
    </w:div>
    <w:div w:id="1898736636">
      <w:bodyDiv w:val="1"/>
      <w:marLeft w:val="0"/>
      <w:marRight w:val="0"/>
      <w:marTop w:val="0"/>
      <w:marBottom w:val="0"/>
      <w:divBdr>
        <w:top w:val="none" w:sz="0" w:space="0" w:color="auto"/>
        <w:left w:val="none" w:sz="0" w:space="0" w:color="auto"/>
        <w:bottom w:val="none" w:sz="0" w:space="0" w:color="auto"/>
        <w:right w:val="none" w:sz="0" w:space="0" w:color="auto"/>
      </w:divBdr>
    </w:div>
    <w:div w:id="199460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il@pantanoPR.com" TargetMode="Externa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University at Buffalo</Company>
  <LinksUpToDate>false</LinksUpToDate>
  <CharactersWithSpaces>6090</CharactersWithSpaces>
  <SharedDoc>false</SharedDoc>
  <HLinks>
    <vt:vector size="6" baseType="variant">
      <vt:variant>
        <vt:i4>5636119</vt:i4>
      </vt:variant>
      <vt:variant>
        <vt:i4>0</vt:i4>
      </vt:variant>
      <vt:variant>
        <vt:i4>0</vt:i4>
      </vt:variant>
      <vt:variant>
        <vt:i4>5</vt:i4>
      </vt:variant>
      <vt:variant>
        <vt:lpwstr>http://www.senecacasinos.com/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Pantano</dc:creator>
  <cp:lastModifiedBy>Phil Pantano</cp:lastModifiedBy>
  <cp:revision>6</cp:revision>
  <cp:lastPrinted>2018-03-21T14:09:00Z</cp:lastPrinted>
  <dcterms:created xsi:type="dcterms:W3CDTF">2023-06-17T00:49:00Z</dcterms:created>
  <dcterms:modified xsi:type="dcterms:W3CDTF">2023-06-17T02:17:00Z</dcterms:modified>
</cp:coreProperties>
</file>